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0449" w14:textId="77777777" w:rsidR="0059140B" w:rsidRPr="0059140B" w:rsidRDefault="0059140B" w:rsidP="0059140B">
      <w:pPr>
        <w:spacing w:after="140" w:line="280" w:lineRule="exact"/>
        <w:rPr>
          <w:rFonts w:ascii="Trebuchet MS" w:eastAsia="Times New Roman" w:hAnsi="Trebuchet MS" w:cs="Times New Roman"/>
          <w:b/>
          <w:color w:val="auto"/>
          <w:sz w:val="28"/>
          <w:szCs w:val="28"/>
        </w:rPr>
      </w:pPr>
      <w:r w:rsidRPr="0059140B">
        <w:rPr>
          <w:rFonts w:ascii="Trebuchet MS" w:eastAsia="Times New Roman" w:hAnsi="Trebuchet MS" w:cs="Times New Roman"/>
          <w:noProof/>
          <w:color w:val="auto"/>
          <w:szCs w:val="20"/>
        </w:rPr>
        <w:drawing>
          <wp:anchor distT="0" distB="0" distL="114300" distR="114300" simplePos="0" relativeHeight="251660288" behindDoc="0" locked="0" layoutInCell="1" allowOverlap="1" wp14:anchorId="78C3E154" wp14:editId="0DA85CDD">
            <wp:simplePos x="0" y="0"/>
            <wp:positionH relativeFrom="column">
              <wp:posOffset>269354</wp:posOffset>
            </wp:positionH>
            <wp:positionV relativeFrom="paragraph">
              <wp:posOffset>-3070225</wp:posOffset>
            </wp:positionV>
            <wp:extent cx="162000" cy="2052000"/>
            <wp:effectExtent l="0" t="0" r="9525" b="571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_BDO_locator_top_RGB_2907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052000"/>
                    </a:xfrm>
                    <a:prstGeom prst="rect">
                      <a:avLst/>
                    </a:prstGeom>
                    <a:solidFill>
                      <a:srgbClr val="ED1A3B"/>
                    </a:solidFill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0B">
        <w:rPr>
          <w:rFonts w:ascii="Trebuchet MS" w:eastAsia="Times New Roman" w:hAnsi="Trebuchet MS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F3BD1" wp14:editId="70A676DF">
                <wp:simplePos x="0" y="0"/>
                <wp:positionH relativeFrom="column">
                  <wp:posOffset>-366395</wp:posOffset>
                </wp:positionH>
                <wp:positionV relativeFrom="paragraph">
                  <wp:posOffset>-288925</wp:posOffset>
                </wp:positionV>
                <wp:extent cx="3600000" cy="2016000"/>
                <wp:effectExtent l="0" t="0" r="19685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01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6850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A1F4" id="Obdélník 6" o:spid="_x0000_s1026" style="position:absolute;margin-left:-28.85pt;margin-top:-22.75pt;width:283.45pt;height:1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" filled="f" strokecolor="#685040" strokeweight=".5pt"/>
            </w:pict>
          </mc:Fallback>
        </mc:AlternateContent>
      </w:r>
      <w:r w:rsidRPr="0059140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 xml:space="preserve">Zpráva </w:t>
      </w:r>
      <w:r w:rsidR="00862779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nezávislého auditora</w:t>
      </w:r>
    </w:p>
    <w:p w14:paraId="643FAE1C" w14:textId="4782D96D" w:rsidR="00B065FC" w:rsidRDefault="00862779" w:rsidP="0059140B">
      <w:pPr>
        <w:spacing w:after="140" w:line="280" w:lineRule="exact"/>
        <w:rPr>
          <w:rFonts w:ascii="Trebuchet MS" w:eastAsia="Times New Roman" w:hAnsi="Trebuchet MS" w:cs="Times New Roman"/>
          <w:color w:val="auto"/>
          <w:szCs w:val="20"/>
        </w:rPr>
      </w:pPr>
      <w:r>
        <w:rPr>
          <w:rFonts w:ascii="Trebuchet MS" w:eastAsia="Times New Roman" w:hAnsi="Trebuchet MS" w:cs="Times New Roman"/>
          <w:color w:val="auto"/>
          <w:szCs w:val="20"/>
        </w:rPr>
        <w:t>vedení obce</w:t>
      </w:r>
    </w:p>
    <w:p w14:paraId="0775EEF4" w14:textId="77777777" w:rsidR="00B065FC" w:rsidRDefault="00B065FC" w:rsidP="00B065FC">
      <w:pPr>
        <w:rPr>
          <w:rFonts w:ascii="Arial" w:hAnsi="Arial" w:cs="Arial"/>
          <w:b/>
          <w:spacing w:val="36"/>
          <w:szCs w:val="20"/>
        </w:rPr>
      </w:pPr>
      <w:r w:rsidRPr="00354DA6">
        <w:rPr>
          <w:rFonts w:ascii="Arial" w:hAnsi="Arial" w:cs="Arial"/>
          <w:b/>
          <w:spacing w:val="36"/>
          <w:szCs w:val="20"/>
        </w:rPr>
        <w:t>o výsledku přezkoumání hospodaření</w:t>
      </w:r>
    </w:p>
    <w:p w14:paraId="039406E6" w14:textId="02E9946F" w:rsidR="00B065FC" w:rsidRDefault="00B065FC" w:rsidP="00B065FC">
      <w:pPr>
        <w:rPr>
          <w:rFonts w:ascii="Arial" w:hAnsi="Arial" w:cs="Arial"/>
          <w:b/>
          <w:sz w:val="24"/>
          <w:szCs w:val="24"/>
        </w:rPr>
      </w:pPr>
      <w:r w:rsidRPr="00B065FC">
        <w:rPr>
          <w:rFonts w:ascii="Arial" w:hAnsi="Arial" w:cs="Arial"/>
          <w:b/>
          <w:sz w:val="24"/>
          <w:szCs w:val="24"/>
        </w:rPr>
        <w:t xml:space="preserve">Obce  </w:t>
      </w:r>
      <w:r w:rsidR="006E6312">
        <w:rPr>
          <w:rFonts w:ascii="Arial" w:hAnsi="Arial" w:cs="Arial"/>
          <w:b/>
          <w:sz w:val="24"/>
          <w:szCs w:val="24"/>
        </w:rPr>
        <w:t>Drahotěšice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D713CE" w14:textId="27804FA4" w:rsidR="00FA44E4" w:rsidRDefault="00B065FC" w:rsidP="00160702">
      <w:pPr>
        <w:rPr>
          <w:rFonts w:eastAsia="Times New Roman"/>
        </w:rPr>
      </w:pPr>
      <w:r w:rsidRPr="00B065FC">
        <w:rPr>
          <w:rFonts w:ascii="Arial" w:hAnsi="Arial" w:cs="Arial"/>
          <w:bCs/>
          <w:szCs w:val="20"/>
        </w:rPr>
        <w:t>se sídlem v</w:t>
      </w:r>
      <w:r w:rsidR="006E6312">
        <w:rPr>
          <w:rFonts w:ascii="Arial" w:hAnsi="Arial" w:cs="Arial"/>
          <w:bCs/>
          <w:szCs w:val="20"/>
        </w:rPr>
        <w:t> Drahotěšice č.36,</w:t>
      </w:r>
      <w:r>
        <w:rPr>
          <w:rFonts w:ascii="Arial" w:hAnsi="Arial" w:cs="Arial"/>
          <w:bCs/>
          <w:szCs w:val="20"/>
        </w:rPr>
        <w:t xml:space="preserve"> 3</w:t>
      </w:r>
      <w:r w:rsidR="00B861BA">
        <w:rPr>
          <w:rFonts w:ascii="Arial" w:hAnsi="Arial" w:cs="Arial"/>
          <w:bCs/>
          <w:szCs w:val="20"/>
        </w:rPr>
        <w:t>73</w:t>
      </w:r>
      <w:r w:rsidR="00234C51">
        <w:rPr>
          <w:rFonts w:ascii="Arial" w:hAnsi="Arial" w:cs="Arial"/>
          <w:bCs/>
          <w:szCs w:val="20"/>
        </w:rPr>
        <w:t xml:space="preserve"> </w:t>
      </w:r>
      <w:r w:rsidR="006E6312">
        <w:rPr>
          <w:rFonts w:ascii="Arial" w:hAnsi="Arial" w:cs="Arial"/>
          <w:bCs/>
          <w:szCs w:val="20"/>
        </w:rPr>
        <w:t>41</w:t>
      </w:r>
      <w:r>
        <w:rPr>
          <w:rFonts w:ascii="Arial" w:hAnsi="Arial" w:cs="Arial"/>
          <w:bCs/>
          <w:szCs w:val="20"/>
        </w:rPr>
        <w:t xml:space="preserve"> </w:t>
      </w:r>
      <w:r w:rsidR="006E6312">
        <w:rPr>
          <w:rFonts w:ascii="Arial" w:hAnsi="Arial" w:cs="Arial"/>
          <w:bCs/>
          <w:szCs w:val="20"/>
        </w:rPr>
        <w:t>Drahotěšice</w:t>
      </w:r>
      <w:r w:rsidR="00160702">
        <w:rPr>
          <w:rFonts w:eastAsia="Times New Roman"/>
        </w:rPr>
        <w:br/>
      </w:r>
    </w:p>
    <w:p w14:paraId="67EF1661" w14:textId="37E4D31A" w:rsidR="00160702" w:rsidRPr="00B065FC" w:rsidRDefault="00160702" w:rsidP="00160702">
      <w:pPr>
        <w:rPr>
          <w:rFonts w:ascii="Arial" w:hAnsi="Arial" w:cs="Arial"/>
          <w:b/>
          <w:sz w:val="24"/>
          <w:szCs w:val="24"/>
        </w:rPr>
      </w:pPr>
      <w:r w:rsidRPr="00B065FC">
        <w:rPr>
          <w:rFonts w:eastAsia="Times New Roman"/>
        </w:rPr>
        <w:t xml:space="preserve">Datum vydání: </w:t>
      </w:r>
      <w:r w:rsidR="00B861BA">
        <w:rPr>
          <w:rFonts w:eastAsia="Times New Roman"/>
        </w:rPr>
        <w:t>1</w:t>
      </w:r>
      <w:r w:rsidR="00946A14">
        <w:rPr>
          <w:rFonts w:eastAsia="Times New Roman"/>
        </w:rPr>
        <w:t>6</w:t>
      </w:r>
      <w:r w:rsidR="00B065FC">
        <w:rPr>
          <w:rFonts w:eastAsia="Times New Roman"/>
        </w:rPr>
        <w:t>.</w:t>
      </w:r>
      <w:r w:rsidR="00B861BA">
        <w:rPr>
          <w:rFonts w:eastAsia="Times New Roman"/>
        </w:rPr>
        <w:t>4</w:t>
      </w:r>
      <w:r w:rsidR="00B065FC">
        <w:rPr>
          <w:rFonts w:eastAsia="Times New Roman"/>
        </w:rPr>
        <w:t>.2020</w:t>
      </w:r>
    </w:p>
    <w:p w14:paraId="5A3A857E" w14:textId="4FA6FB94" w:rsidR="0059140B" w:rsidRDefault="00EF3CF4" w:rsidP="0059140B">
      <w:pPr>
        <w:spacing w:before="140" w:after="0" w:line="280" w:lineRule="exact"/>
        <w:rPr>
          <w:rFonts w:ascii="Trebuchet MS" w:eastAsia="Times New Roman" w:hAnsi="Trebuchet MS" w:cs="Times New Roman"/>
          <w:color w:val="auto"/>
          <w:szCs w:val="20"/>
          <w:highlight w:val="yellow"/>
        </w:rPr>
        <w:sectPr w:rsidR="0059140B" w:rsidSect="009E5382">
          <w:footerReference w:type="default" r:id="rId9"/>
          <w:headerReference w:type="first" r:id="rId10"/>
          <w:pgSz w:w="11906" w:h="16838"/>
          <w:pgMar w:top="4820" w:right="1133" w:bottom="1531" w:left="5529" w:header="709" w:footer="709" w:gutter="0"/>
          <w:pgNumType w:start="1"/>
          <w:cols w:space="708"/>
          <w:titlePg/>
          <w:docGrid w:linePitch="360"/>
        </w:sectPr>
      </w:pPr>
      <w:r w:rsidRPr="0059140B">
        <w:rPr>
          <w:rFonts w:ascii="Calibri" w:eastAsia="Times New Roman" w:hAnsi="Calibri" w:cs="Times New Roman"/>
          <w:noProof/>
          <w:color w:val="auto"/>
          <w:sz w:val="22"/>
        </w:rPr>
        <w:drawing>
          <wp:anchor distT="0" distB="0" distL="114300" distR="114300" simplePos="0" relativeHeight="251662336" behindDoc="1" locked="0" layoutInCell="1" allowOverlap="1" wp14:anchorId="026E4C7B" wp14:editId="39AB7420">
            <wp:simplePos x="0" y="0"/>
            <wp:positionH relativeFrom="column">
              <wp:posOffset>2480310</wp:posOffset>
            </wp:positionH>
            <wp:positionV relativeFrom="paragraph">
              <wp:posOffset>4862195</wp:posOffset>
            </wp:positionV>
            <wp:extent cx="1439545" cy="83820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O_logo_300dpi_RGB_2907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40B" w:rsidRPr="0059140B">
        <w:rPr>
          <w:rFonts w:ascii="Trebuchet MS" w:eastAsia="Times New Roman" w:hAnsi="Trebuchet MS" w:cs="Times New Roman"/>
          <w:noProof/>
          <w:color w:val="auto"/>
          <w:szCs w:val="20"/>
        </w:rPr>
        <w:drawing>
          <wp:anchor distT="0" distB="0" distL="114300" distR="114300" simplePos="0" relativeHeight="251661312" behindDoc="1" locked="0" layoutInCell="1" allowOverlap="1" wp14:anchorId="3D2B40D3" wp14:editId="3F62A336">
            <wp:simplePos x="0" y="0"/>
            <wp:positionH relativeFrom="column">
              <wp:posOffset>265166</wp:posOffset>
            </wp:positionH>
            <wp:positionV relativeFrom="page">
              <wp:posOffset>6311265</wp:posOffset>
            </wp:positionV>
            <wp:extent cx="161925" cy="263461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_BDO_locator_bottom_RGB_2907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40B" w:rsidRPr="0059140B">
        <w:rPr>
          <w:rFonts w:ascii="Trebuchet MS" w:eastAsia="Times New Roman" w:hAnsi="Trebuchet MS" w:cs="Times New Roman"/>
          <w:noProof/>
          <w:color w:val="auto"/>
          <w:szCs w:val="20"/>
        </w:rPr>
        <w:drawing>
          <wp:anchor distT="0" distB="0" distL="114300" distR="114300" simplePos="0" relativeHeight="251659264" behindDoc="1" locked="0" layoutInCell="1" allowOverlap="1" wp14:anchorId="461C302C" wp14:editId="540E4EA8">
            <wp:simplePos x="0" y="0"/>
            <wp:positionH relativeFrom="column">
              <wp:posOffset>265544</wp:posOffset>
            </wp:positionH>
            <wp:positionV relativeFrom="page">
              <wp:posOffset>8341995</wp:posOffset>
            </wp:positionV>
            <wp:extent cx="161925" cy="2411730"/>
            <wp:effectExtent l="0" t="0" r="9525" b="762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_BDO_locator_bottom_RGB_2907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00F17" w14:textId="77777777" w:rsidR="00160702" w:rsidRPr="00FA44E4" w:rsidRDefault="00160702" w:rsidP="00160702">
      <w:pPr>
        <w:rPr>
          <w:b/>
          <w:color w:val="auto"/>
        </w:rPr>
      </w:pPr>
      <w:r w:rsidRPr="00FA44E4">
        <w:rPr>
          <w:b/>
          <w:color w:val="auto"/>
        </w:rPr>
        <w:lastRenderedPageBreak/>
        <w:t xml:space="preserve">Zpráva o výsledku přezkoumání hospodaření </w:t>
      </w:r>
    </w:p>
    <w:p w14:paraId="72EF9070" w14:textId="77777777" w:rsidR="00160702" w:rsidRPr="00FA44E4" w:rsidRDefault="00160702" w:rsidP="00160702">
      <w:pPr>
        <w:rPr>
          <w:color w:val="auto"/>
        </w:rPr>
      </w:pPr>
      <w:r w:rsidRPr="00FA44E4">
        <w:rPr>
          <w:color w:val="auto"/>
        </w:rPr>
        <w:t>podle zákona č. 93/2009 Sb., o auditorech a o změně některých zákonů, ve znění pozdějších předpisů, auditorského standardu č. 52, dalších relevantních předpisů vydaných Komorou auditorů České republiky, podle ustanovení § 42 zákona č. 128/2000 Sb., o obcích (obecní zřízení), ve znění pozdějších předpisů a podle ustanovení § 10 zákona č. 420/2004 Sb., o  přezkoumávání hospodaření územních samosprávných celků a dobrovolných svazků obcí, ve znění pozdějších předpisů (dále jen zákon č. 420/2004 Sb.).</w:t>
      </w:r>
    </w:p>
    <w:p w14:paraId="6B850388" w14:textId="77777777" w:rsidR="00160702" w:rsidRPr="00FA44E4" w:rsidRDefault="00160702" w:rsidP="00160702">
      <w:pPr>
        <w:rPr>
          <w:color w:val="auto"/>
        </w:rPr>
      </w:pPr>
    </w:p>
    <w:p w14:paraId="68E57981" w14:textId="77777777" w:rsidR="00C26E50" w:rsidRPr="00FA44E4" w:rsidRDefault="00C26E50" w:rsidP="00C26E50">
      <w:pPr>
        <w:pStyle w:val="lneksmlouvy"/>
        <w:rPr>
          <w:color w:val="auto"/>
        </w:rPr>
      </w:pPr>
      <w:r w:rsidRPr="00FA44E4">
        <w:rPr>
          <w:color w:val="auto"/>
        </w:rPr>
        <w:t xml:space="preserve">VŠEOBECNÉ INFORMACE </w:t>
      </w:r>
    </w:p>
    <w:p w14:paraId="467348DE" w14:textId="77777777" w:rsidR="00C26E50" w:rsidRPr="00FA44E4" w:rsidRDefault="00C26E50" w:rsidP="00C26E50">
      <w:pPr>
        <w:rPr>
          <w:b/>
          <w:color w:val="auto"/>
        </w:rPr>
      </w:pPr>
      <w:r w:rsidRPr="00FA44E4">
        <w:rPr>
          <w:b/>
          <w:color w:val="auto"/>
        </w:rPr>
        <w:t>Statutární orgán územního samosprávného celku (dále jen „územní celek“):</w:t>
      </w:r>
    </w:p>
    <w:p w14:paraId="4FBF41EB" w14:textId="40689435" w:rsidR="00862779" w:rsidRPr="00FA44E4" w:rsidRDefault="00862779" w:rsidP="00C26E50">
      <w:pPr>
        <w:rPr>
          <w:rFonts w:ascii="Arial" w:hAnsi="Arial"/>
          <w:b/>
          <w:color w:val="auto"/>
        </w:rPr>
      </w:pPr>
      <w:r w:rsidRPr="00FA44E4">
        <w:rPr>
          <w:color w:val="auto"/>
        </w:rPr>
        <w:t>zastupitelstvo</w:t>
      </w:r>
      <w:r w:rsidRPr="00FA44E4">
        <w:rPr>
          <w:b/>
          <w:color w:val="auto"/>
        </w:rPr>
        <w:t xml:space="preserve"> </w:t>
      </w:r>
      <w:r w:rsidR="00890579">
        <w:rPr>
          <w:rFonts w:ascii="Arial" w:hAnsi="Arial" w:cs="Arial"/>
          <w:b/>
          <w:color w:val="auto"/>
          <w:szCs w:val="20"/>
        </w:rPr>
        <w:t xml:space="preserve">Obce </w:t>
      </w:r>
      <w:r w:rsidR="006E6312">
        <w:rPr>
          <w:rFonts w:ascii="Arial" w:hAnsi="Arial" w:cs="Arial"/>
          <w:b/>
          <w:color w:val="auto"/>
          <w:szCs w:val="20"/>
        </w:rPr>
        <w:t>Drahotěšice</w:t>
      </w:r>
    </w:p>
    <w:p w14:paraId="7750A2F8" w14:textId="77777777" w:rsidR="00C26E50" w:rsidRPr="00FA44E4" w:rsidRDefault="00C26E50" w:rsidP="00C26E50">
      <w:pPr>
        <w:rPr>
          <w:b/>
          <w:color w:val="auto"/>
        </w:rPr>
      </w:pPr>
      <w:r w:rsidRPr="00FA44E4">
        <w:rPr>
          <w:b/>
          <w:color w:val="auto"/>
        </w:rPr>
        <w:t>Auditor/auditorská společnost:</w:t>
      </w:r>
    </w:p>
    <w:p w14:paraId="6B88F2B0" w14:textId="77777777" w:rsidR="00862779" w:rsidRPr="00FA44E4" w:rsidRDefault="00862779" w:rsidP="00862779">
      <w:pPr>
        <w:rPr>
          <w:color w:val="auto"/>
        </w:rPr>
      </w:pPr>
      <w:r w:rsidRPr="00FA44E4">
        <w:rPr>
          <w:color w:val="auto"/>
        </w:rPr>
        <w:t>BDO Czech Republic s.r.o., Nádražní 344/23, 150 00 Praha 5, evidenční číslo 462</w:t>
      </w:r>
    </w:p>
    <w:p w14:paraId="149CFC24" w14:textId="77777777" w:rsidR="005E0109" w:rsidRPr="00FA44E4" w:rsidRDefault="005E0109" w:rsidP="005E0109">
      <w:pPr>
        <w:tabs>
          <w:tab w:val="left" w:pos="284"/>
        </w:tabs>
        <w:jc w:val="both"/>
        <w:rPr>
          <w:rFonts w:ascii="Arial" w:hAnsi="Arial"/>
          <w:color w:val="auto"/>
        </w:rPr>
      </w:pPr>
      <w:r w:rsidRPr="00FA44E4">
        <w:rPr>
          <w:rFonts w:ascii="Arial" w:hAnsi="Arial"/>
          <w:color w:val="auto"/>
        </w:rPr>
        <w:t>Jména osob provádějících přezkoumání hospodaření územního celku:</w:t>
      </w:r>
    </w:p>
    <w:p w14:paraId="6581A42D" w14:textId="77777777" w:rsidR="005E0109" w:rsidRPr="00FA44E4" w:rsidRDefault="005E0109" w:rsidP="005E0109">
      <w:pPr>
        <w:tabs>
          <w:tab w:val="left" w:pos="284"/>
        </w:tabs>
        <w:jc w:val="both"/>
        <w:rPr>
          <w:rFonts w:ascii="Arial" w:hAnsi="Arial"/>
          <w:color w:val="auto"/>
        </w:rPr>
      </w:pPr>
      <w:r w:rsidRPr="00FA44E4">
        <w:rPr>
          <w:rFonts w:ascii="Arial" w:hAnsi="Arial"/>
          <w:color w:val="auto"/>
        </w:rPr>
        <w:t>Ing. Martin Tuček - auditor</w:t>
      </w:r>
    </w:p>
    <w:p w14:paraId="39844DE8" w14:textId="77777777" w:rsidR="005E0109" w:rsidRPr="00FA44E4" w:rsidRDefault="005E0109" w:rsidP="005E0109">
      <w:pPr>
        <w:tabs>
          <w:tab w:val="left" w:pos="284"/>
        </w:tabs>
        <w:jc w:val="both"/>
        <w:rPr>
          <w:rFonts w:ascii="Arial" w:hAnsi="Arial"/>
          <w:color w:val="auto"/>
        </w:rPr>
      </w:pPr>
      <w:r w:rsidRPr="00FA44E4">
        <w:rPr>
          <w:rFonts w:ascii="Arial" w:hAnsi="Arial"/>
          <w:color w:val="auto"/>
        </w:rPr>
        <w:t>Ing. Petr Skřipský - asistent auditora</w:t>
      </w:r>
    </w:p>
    <w:p w14:paraId="23AD84EA" w14:textId="77777777" w:rsidR="005E0109" w:rsidRPr="00FA44E4" w:rsidRDefault="005E0109" w:rsidP="005E0109">
      <w:pPr>
        <w:tabs>
          <w:tab w:val="left" w:pos="284"/>
        </w:tabs>
        <w:jc w:val="both"/>
        <w:rPr>
          <w:rFonts w:ascii="Arial" w:hAnsi="Arial"/>
          <w:color w:val="auto"/>
        </w:rPr>
      </w:pPr>
    </w:p>
    <w:p w14:paraId="5848D655" w14:textId="5B1238EF" w:rsidR="00C04D2C" w:rsidRPr="00FA44E4" w:rsidRDefault="00C04D2C" w:rsidP="005E0109">
      <w:pPr>
        <w:tabs>
          <w:tab w:val="left" w:pos="284"/>
        </w:tabs>
        <w:jc w:val="both"/>
        <w:rPr>
          <w:rFonts w:ascii="Arial" w:hAnsi="Arial"/>
          <w:color w:val="auto"/>
        </w:rPr>
      </w:pPr>
      <w:r w:rsidRPr="00FA44E4">
        <w:rPr>
          <w:rFonts w:eastAsia="Times New Roman"/>
          <w:b/>
          <w:color w:val="auto"/>
        </w:rPr>
        <w:t>Vymezení pravomoci auditora k provedení přezkoumání hospodaření územního celku:</w:t>
      </w:r>
    </w:p>
    <w:p w14:paraId="47627C96" w14:textId="2F868E9F" w:rsidR="00C04D2C" w:rsidRPr="00FA44E4" w:rsidRDefault="00F35BB7" w:rsidP="00862779">
      <w:pPr>
        <w:rPr>
          <w:rFonts w:asciiTheme="majorHAnsi" w:eastAsia="Times New Roman" w:hAnsiTheme="majorHAnsi"/>
          <w:color w:val="auto"/>
        </w:rPr>
      </w:pPr>
      <w:r w:rsidRPr="00FA44E4">
        <w:rPr>
          <w:rFonts w:eastAsia="Times New Roman"/>
          <w:color w:val="auto"/>
        </w:rPr>
        <w:t>A</w:t>
      </w:r>
      <w:r w:rsidR="00C04D2C" w:rsidRPr="00FA44E4">
        <w:rPr>
          <w:rFonts w:eastAsia="Times New Roman"/>
          <w:color w:val="auto"/>
        </w:rPr>
        <w:t xml:space="preserve">uditorská společnost provedla přezkoumání hospodaření územního celku v souladu s ustanovením § 4 odst. 7 zákona č. 420/2004 Sb., ustanovením § 2 písm. c) zákona </w:t>
      </w:r>
      <w:r w:rsidR="00C04D2C" w:rsidRPr="00FA44E4">
        <w:rPr>
          <w:rFonts w:eastAsia="Times New Roman"/>
          <w:color w:val="auto"/>
        </w:rPr>
        <w:br/>
        <w:t>o auditorech.</w:t>
      </w:r>
    </w:p>
    <w:p w14:paraId="3DB80E72" w14:textId="0C9EB488" w:rsidR="00C26E50" w:rsidRPr="00FA44E4" w:rsidRDefault="00C26E50" w:rsidP="00862779">
      <w:pPr>
        <w:rPr>
          <w:color w:val="auto"/>
        </w:rPr>
      </w:pPr>
      <w:r w:rsidRPr="00FA44E4">
        <w:rPr>
          <w:b/>
          <w:color w:val="auto"/>
        </w:rPr>
        <w:t>Místo přezkoumání:</w:t>
      </w:r>
      <w:r w:rsidR="00862779" w:rsidRPr="00FA44E4">
        <w:rPr>
          <w:b/>
          <w:color w:val="auto"/>
        </w:rPr>
        <w:t xml:space="preserve"> </w:t>
      </w:r>
      <w:r w:rsidR="005E0109" w:rsidRPr="00FA44E4">
        <w:rPr>
          <w:b/>
          <w:color w:val="auto"/>
        </w:rPr>
        <w:t>D</w:t>
      </w:r>
      <w:r w:rsidR="006E6312">
        <w:rPr>
          <w:b/>
          <w:color w:val="auto"/>
        </w:rPr>
        <w:t>rahotěšice</w:t>
      </w:r>
    </w:p>
    <w:p w14:paraId="590EF6F1" w14:textId="77777777" w:rsidR="00C26E50" w:rsidRPr="00FA44E4" w:rsidRDefault="00C26E50" w:rsidP="00C26E50">
      <w:pPr>
        <w:rPr>
          <w:color w:val="auto"/>
        </w:rPr>
      </w:pPr>
      <w:r w:rsidRPr="00FA44E4">
        <w:rPr>
          <w:b/>
          <w:color w:val="auto"/>
        </w:rPr>
        <w:t>Období,</w:t>
      </w:r>
      <w:r w:rsidRPr="00FA44E4">
        <w:rPr>
          <w:color w:val="auto"/>
        </w:rPr>
        <w:t xml:space="preserve"> ve kterém bylo přezkoumání hospodaření provedeno:</w:t>
      </w:r>
    </w:p>
    <w:p w14:paraId="4376A8CB" w14:textId="219B8C19" w:rsidR="00C26E50" w:rsidRPr="00FA44E4" w:rsidRDefault="00C26E50" w:rsidP="00C26E50">
      <w:pPr>
        <w:pStyle w:val="Bezmezer"/>
        <w:ind w:left="284" w:hanging="142"/>
        <w:rPr>
          <w:color w:val="auto"/>
        </w:rPr>
      </w:pPr>
      <w:r w:rsidRPr="00FA44E4">
        <w:rPr>
          <w:color w:val="auto"/>
        </w:rPr>
        <w:t>Závěrečné přezkoumání proběhlo v období od</w:t>
      </w:r>
      <w:r w:rsidR="005E0109" w:rsidRPr="00FA44E4">
        <w:rPr>
          <w:color w:val="auto"/>
        </w:rPr>
        <w:t xml:space="preserve"> </w:t>
      </w:r>
      <w:r w:rsidR="00003D21">
        <w:rPr>
          <w:color w:val="auto"/>
        </w:rPr>
        <w:t>1</w:t>
      </w:r>
      <w:r w:rsidR="005E0109" w:rsidRPr="00FA44E4">
        <w:rPr>
          <w:color w:val="auto"/>
        </w:rPr>
        <w:t>.</w:t>
      </w:r>
      <w:r w:rsidR="00003D21">
        <w:rPr>
          <w:color w:val="auto"/>
        </w:rPr>
        <w:t>dubna</w:t>
      </w:r>
      <w:r w:rsidR="005E0109" w:rsidRPr="00FA44E4">
        <w:rPr>
          <w:color w:val="auto"/>
        </w:rPr>
        <w:t xml:space="preserve"> 2020 </w:t>
      </w:r>
      <w:r w:rsidRPr="00FA44E4">
        <w:rPr>
          <w:color w:val="auto"/>
        </w:rPr>
        <w:t>do</w:t>
      </w:r>
      <w:r w:rsidR="005E0109" w:rsidRPr="00FA44E4">
        <w:rPr>
          <w:color w:val="auto"/>
        </w:rPr>
        <w:t xml:space="preserve"> </w:t>
      </w:r>
      <w:r w:rsidR="00B861BA">
        <w:rPr>
          <w:color w:val="auto"/>
        </w:rPr>
        <w:t>1</w:t>
      </w:r>
      <w:r w:rsidR="00003D21">
        <w:rPr>
          <w:color w:val="auto"/>
        </w:rPr>
        <w:t>5</w:t>
      </w:r>
      <w:r w:rsidR="005E0109" w:rsidRPr="00FA44E4">
        <w:rPr>
          <w:color w:val="auto"/>
        </w:rPr>
        <w:t>.</w:t>
      </w:r>
      <w:r w:rsidR="00B861BA">
        <w:rPr>
          <w:color w:val="auto"/>
        </w:rPr>
        <w:t>dubna</w:t>
      </w:r>
      <w:r w:rsidR="005E0109" w:rsidRPr="00FA44E4">
        <w:rPr>
          <w:color w:val="auto"/>
        </w:rPr>
        <w:t xml:space="preserve"> 2020</w:t>
      </w:r>
    </w:p>
    <w:p w14:paraId="3A364724" w14:textId="59A0521F" w:rsidR="00160702" w:rsidRPr="00FA44E4" w:rsidRDefault="00160702" w:rsidP="00160702">
      <w:pPr>
        <w:pStyle w:val="Bezmezer"/>
        <w:ind w:left="284" w:hanging="142"/>
        <w:rPr>
          <w:color w:val="auto"/>
        </w:rPr>
      </w:pPr>
      <w:r w:rsidRPr="00FA44E4">
        <w:rPr>
          <w:color w:val="auto"/>
        </w:rPr>
        <w:t xml:space="preserve">Určení zahájení a ukončení přezkoumání: Přijetí obratové předvahy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Pr="00FA44E4">
        <w:rPr>
          <w:color w:val="auto"/>
        </w:rPr>
        <w:t xml:space="preserve"> dne </w:t>
      </w:r>
      <w:r w:rsidR="00003D21">
        <w:rPr>
          <w:color w:val="auto"/>
        </w:rPr>
        <w:t>1</w:t>
      </w:r>
      <w:r w:rsidR="005E0109" w:rsidRPr="00FA44E4">
        <w:rPr>
          <w:color w:val="auto"/>
        </w:rPr>
        <w:t>.</w:t>
      </w:r>
      <w:r w:rsidR="00003D21">
        <w:rPr>
          <w:color w:val="auto"/>
        </w:rPr>
        <w:t>dubna</w:t>
      </w:r>
      <w:r w:rsidR="005E0109" w:rsidRPr="00FA44E4">
        <w:rPr>
          <w:color w:val="auto"/>
        </w:rPr>
        <w:t xml:space="preserve"> 2020</w:t>
      </w:r>
    </w:p>
    <w:p w14:paraId="44D8FE18" w14:textId="77777777" w:rsidR="00C26E50" w:rsidRPr="00FA44E4" w:rsidRDefault="00C26E50" w:rsidP="00C26E50">
      <w:pPr>
        <w:pStyle w:val="lneksmlouvy"/>
        <w:rPr>
          <w:color w:val="auto"/>
        </w:rPr>
      </w:pPr>
      <w:r w:rsidRPr="00FA44E4">
        <w:rPr>
          <w:color w:val="auto"/>
        </w:rPr>
        <w:t>PŘEDMĚT PŘEZKOUMÁNÍ HOSPODAŘENÍ</w:t>
      </w:r>
    </w:p>
    <w:p w14:paraId="5398A66D" w14:textId="77777777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>Předmětem přezkoumání jsou podle ustanovení §2 odst. 1 zákona č. 420/2004 Sb., údaje o ročním hospodaření, tvořící součást závěrečného účtu podle §17 odst. 2 a 3 zákona č. 250/2000 Sb., o rozpočtových pravidlech územních rozpočtů, ve znění pozdějších předpisů, a to:</w:t>
      </w:r>
    </w:p>
    <w:p w14:paraId="223576EC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plnění příjmů a výdajů rozpočtu včetně peněžních operací, týkajících se rozpočtových prostředků,</w:t>
      </w:r>
    </w:p>
    <w:p w14:paraId="781FEE9C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finanční operace, týkající se tvorby a použití peněžních fondů,</w:t>
      </w:r>
    </w:p>
    <w:p w14:paraId="7C11BD52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náklady a výnosy podnikatelské činnosti územního celku,</w:t>
      </w:r>
    </w:p>
    <w:p w14:paraId="4F98ED4C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peněžní operace, týkající se sdružených prostředků vynakládaných na základě smlouvy mezi dvěma nebo více územními celky, anebo na základě smlouvy s jinými právnickými nebo fyzickými osobami,</w:t>
      </w:r>
    </w:p>
    <w:p w14:paraId="38D455DA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finanční operace, týkající se cizích zdrojů ve smyslu právních předpisů o účetnictví,</w:t>
      </w:r>
    </w:p>
    <w:p w14:paraId="44EE4C7C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hospodaření a nakládání s prostředky poskytnutými z Národního fondu a s dalšími prostředky ze zahraničí poskytnutými na základě mezinárodních smluv,</w:t>
      </w:r>
    </w:p>
    <w:p w14:paraId="04F9050C" w14:textId="77777777" w:rsidR="00C26E50" w:rsidRPr="00FA44E4" w:rsidRDefault="00C26E50" w:rsidP="003B4F52">
      <w:pPr>
        <w:pStyle w:val="Bodysmlouvy"/>
        <w:ind w:left="426" w:hanging="426"/>
        <w:rPr>
          <w:color w:val="auto"/>
        </w:rPr>
      </w:pPr>
      <w:r w:rsidRPr="00FA44E4">
        <w:rPr>
          <w:color w:val="auto"/>
        </w:rPr>
        <w:t>vyúčtování a vypořádání finančních vztahů ke státnímu rozpočtu, k rozpočtům krajů, k rozpočtům obcí, k jiným rozpočtům, ke státním fondům a k dalším osobám.</w:t>
      </w:r>
    </w:p>
    <w:p w14:paraId="5DE8CCCA" w14:textId="77777777" w:rsidR="005D4515" w:rsidRPr="00FA44E4" w:rsidRDefault="005D4515" w:rsidP="00C26E50">
      <w:pPr>
        <w:rPr>
          <w:color w:val="auto"/>
        </w:rPr>
      </w:pPr>
    </w:p>
    <w:p w14:paraId="60434239" w14:textId="68BE0C3F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lastRenderedPageBreak/>
        <w:t>Předmětem přezkoumání v souladu s ustanovením § 2 odst. 2 zákona č. 420/2004 Sb. jsou dále oblasti:</w:t>
      </w:r>
    </w:p>
    <w:p w14:paraId="0F506CA3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nakládání a hospodaření s majetkem ve vlastnictví územního celku,</w:t>
      </w:r>
    </w:p>
    <w:p w14:paraId="1B645A38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nakládání a hospodaření s majetkem státu, s nímž hospodaří územní celek,</w:t>
      </w:r>
    </w:p>
    <w:p w14:paraId="73E5E83D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zadávání a uskutečňování veřejných zakázek, s výjimkou úkonů a postupů přezkoumaných org</w:t>
      </w:r>
      <w:r w:rsidR="00160702" w:rsidRPr="00FA44E4">
        <w:rPr>
          <w:color w:val="auto"/>
        </w:rPr>
        <w:t>ánem dohledu podle zákona č. 134/201</w:t>
      </w:r>
      <w:r w:rsidRPr="00FA44E4">
        <w:rPr>
          <w:color w:val="auto"/>
        </w:rPr>
        <w:t>6 Sb., o veřejných zakázkách, ve znění pozdějších předpisů,</w:t>
      </w:r>
    </w:p>
    <w:p w14:paraId="560B5A74" w14:textId="77777777" w:rsidR="00C26E50" w:rsidRPr="00FA44E4" w:rsidRDefault="00862779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s</w:t>
      </w:r>
      <w:r w:rsidR="00C26E50" w:rsidRPr="00FA44E4">
        <w:rPr>
          <w:color w:val="auto"/>
        </w:rPr>
        <w:t>tav pohledávek a závazků a nakládání s nimi,</w:t>
      </w:r>
    </w:p>
    <w:p w14:paraId="0C99FC5F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ručení za závazky fyzických a právnických osob,</w:t>
      </w:r>
    </w:p>
    <w:p w14:paraId="0A736F07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 xml:space="preserve">zastavování movitých a nemovitých věcí ve prospěch třetích osob, </w:t>
      </w:r>
    </w:p>
    <w:p w14:paraId="097720F6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zřizování věcných břemen k majetku územního celku,</w:t>
      </w:r>
    </w:p>
    <w:p w14:paraId="3A38206F" w14:textId="77777777" w:rsidR="00C26E50" w:rsidRPr="00FA44E4" w:rsidRDefault="00C26E50" w:rsidP="00CD6BF4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ú</w:t>
      </w:r>
      <w:r w:rsidR="00785D92" w:rsidRPr="00FA44E4">
        <w:rPr>
          <w:color w:val="auto"/>
        </w:rPr>
        <w:t>četnictví vedené územním celkem,</w:t>
      </w:r>
    </w:p>
    <w:p w14:paraId="16411C77" w14:textId="77777777" w:rsidR="00785D92" w:rsidRPr="00FA44E4" w:rsidRDefault="00785D92" w:rsidP="00785D92">
      <w:pPr>
        <w:pStyle w:val="Bodysmlouvy"/>
        <w:numPr>
          <w:ilvl w:val="0"/>
          <w:numId w:val="7"/>
        </w:numPr>
        <w:ind w:left="426" w:hanging="426"/>
        <w:rPr>
          <w:color w:val="auto"/>
        </w:rPr>
      </w:pPr>
      <w:r w:rsidRPr="00FA44E4">
        <w:rPr>
          <w:color w:val="auto"/>
        </w:rPr>
        <w:t>ověření poměru dluhu územního celku k průměru jeho příjmů za poslední 4 rozpočtové roky podle právního předpisu upravujícího rozpočtovou odpovědnost.</w:t>
      </w:r>
    </w:p>
    <w:p w14:paraId="5AEDC869" w14:textId="77777777" w:rsidR="00C26E50" w:rsidRPr="00FA44E4" w:rsidRDefault="00C26E50" w:rsidP="00C26E50">
      <w:pPr>
        <w:pStyle w:val="lneksmlouvy"/>
        <w:rPr>
          <w:color w:val="auto"/>
        </w:rPr>
      </w:pPr>
      <w:r w:rsidRPr="00FA44E4">
        <w:rPr>
          <w:color w:val="auto"/>
        </w:rPr>
        <w:t>HLEDISKA PŘEZKOUMÁNÍ HOSPODAŘENÍ</w:t>
      </w:r>
    </w:p>
    <w:p w14:paraId="6F2E5369" w14:textId="77777777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>Předmět přezkoumání podle ustanovení §3 zákona č. 420/2004 Sb. (viz bod II. této zprávy) se ověřuje z hlediska:</w:t>
      </w:r>
    </w:p>
    <w:p w14:paraId="5F42D93B" w14:textId="77777777" w:rsidR="00C26E50" w:rsidRPr="00FA44E4" w:rsidRDefault="00C26E50" w:rsidP="00CD6BF4">
      <w:pPr>
        <w:pStyle w:val="Bodysmlouvy"/>
        <w:numPr>
          <w:ilvl w:val="0"/>
          <w:numId w:val="8"/>
        </w:numPr>
        <w:ind w:left="426" w:hanging="426"/>
        <w:rPr>
          <w:color w:val="auto"/>
        </w:rPr>
      </w:pPr>
      <w:r w:rsidRPr="00FA44E4">
        <w:rPr>
          <w:color w:val="auto"/>
        </w:rPr>
        <w:t xml:space="preserve">dodržování povinností stanovených zvláštními právními předpisy, </w:t>
      </w:r>
    </w:p>
    <w:p w14:paraId="22949077" w14:textId="77777777" w:rsidR="00C26E50" w:rsidRPr="00FA44E4" w:rsidRDefault="00C26E50" w:rsidP="00CD6BF4">
      <w:pPr>
        <w:pStyle w:val="Bodysmlouvy"/>
        <w:numPr>
          <w:ilvl w:val="0"/>
          <w:numId w:val="8"/>
        </w:numPr>
        <w:ind w:left="426" w:hanging="426"/>
        <w:rPr>
          <w:color w:val="auto"/>
        </w:rPr>
      </w:pPr>
      <w:r w:rsidRPr="00FA44E4">
        <w:rPr>
          <w:color w:val="auto"/>
        </w:rPr>
        <w:t>souladu hospodaření s finančními prostředky ve srovnání s rozpočtem,</w:t>
      </w:r>
    </w:p>
    <w:p w14:paraId="3876EB84" w14:textId="77777777" w:rsidR="00C26E50" w:rsidRPr="00FA44E4" w:rsidRDefault="00C26E50" w:rsidP="00CD6BF4">
      <w:pPr>
        <w:pStyle w:val="Bodysmlouvy"/>
        <w:numPr>
          <w:ilvl w:val="0"/>
          <w:numId w:val="8"/>
        </w:numPr>
        <w:ind w:left="426" w:hanging="426"/>
        <w:rPr>
          <w:color w:val="auto"/>
        </w:rPr>
      </w:pPr>
      <w:r w:rsidRPr="00FA44E4">
        <w:rPr>
          <w:color w:val="auto"/>
        </w:rPr>
        <w:t>dodržení účelu poskytnuté dotace nebo návratné finanční výpomoci a podmínek jejich použití,</w:t>
      </w:r>
    </w:p>
    <w:p w14:paraId="4535E8F7" w14:textId="77777777" w:rsidR="00C26E50" w:rsidRPr="00FA44E4" w:rsidRDefault="00C26E50" w:rsidP="00CD6BF4">
      <w:pPr>
        <w:pStyle w:val="Bodysmlouvy"/>
        <w:numPr>
          <w:ilvl w:val="0"/>
          <w:numId w:val="8"/>
        </w:numPr>
        <w:ind w:left="426" w:hanging="426"/>
        <w:rPr>
          <w:color w:val="auto"/>
        </w:rPr>
      </w:pPr>
      <w:r w:rsidRPr="00FA44E4">
        <w:rPr>
          <w:color w:val="auto"/>
        </w:rPr>
        <w:t>věcné a formální správnosti dokladů o přezkoumávaných operacích.</w:t>
      </w:r>
    </w:p>
    <w:p w14:paraId="4037268B" w14:textId="77777777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 xml:space="preserve">Právní předpisy použité při přezkoumání hospodaření pokrývající výše uvedená hlediska jsou uvedeny </w:t>
      </w:r>
      <w:r w:rsidRPr="00FA44E4">
        <w:rPr>
          <w:b/>
          <w:color w:val="auto"/>
        </w:rPr>
        <w:t>v příloze A</w:t>
      </w:r>
      <w:r w:rsidRPr="00FA44E4">
        <w:rPr>
          <w:color w:val="auto"/>
        </w:rPr>
        <w:t>, která je nedílnou součástí této zprávy.</w:t>
      </w:r>
    </w:p>
    <w:p w14:paraId="1ECE8208" w14:textId="77777777" w:rsidR="00C26E50" w:rsidRPr="00FA44E4" w:rsidRDefault="00C26E50" w:rsidP="00C26E50">
      <w:pPr>
        <w:pStyle w:val="lneksmlouvy"/>
        <w:rPr>
          <w:color w:val="auto"/>
        </w:rPr>
      </w:pPr>
      <w:r w:rsidRPr="00FA44E4">
        <w:rPr>
          <w:color w:val="auto"/>
        </w:rPr>
        <w:t>DEFINOVÁNÍ ODPOVĚDNOSTÍ</w:t>
      </w:r>
    </w:p>
    <w:p w14:paraId="735F3715" w14:textId="043D3392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>Za hospodaření, které bylo předmětem přezkoumání a za jeho zobrazení v účetních a finančních výkazech, je odpovědný statutární orgán (územní celek)</w:t>
      </w:r>
      <w:r w:rsidR="003F3957" w:rsidRPr="00FA44E4">
        <w:rPr>
          <w:color w:val="auto"/>
        </w:rPr>
        <w:t xml:space="preserve">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3F3957" w:rsidRPr="00FA44E4">
        <w:rPr>
          <w:color w:val="auto"/>
        </w:rPr>
        <w:t>.</w:t>
      </w:r>
    </w:p>
    <w:p w14:paraId="26D11A17" w14:textId="28176BBB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 xml:space="preserve">Naší úlohou je, na základě provedeného přezkoumání hospodaření, vydat zprávu o výsledku přezkoumání hospodaření. Přezkoumání hospodaření jsme provedli v souladu se zákonem č. 93/2009 Sb., o auditorech a o změně některých zákonů, ve znění pozdějších předpisů, auditorským standardem č. 52 a dalšími relevantními přepisy vydanými Komorou auditorů České republiky a s ustanoveními § 2, 3, 10 č. 420/2004 Sb. V souladu s těmito předpisy jsme povinni dodržovat etické normy a naplánovat a provést přezkoumání hospodaření tak, abychom získali omezenou jistotu, zda hospodaření (územního celku)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3F3957" w:rsidRPr="00FA44E4">
        <w:rPr>
          <w:color w:val="auto"/>
        </w:rPr>
        <w:t xml:space="preserve"> </w:t>
      </w:r>
      <w:r w:rsidRPr="00FA44E4">
        <w:rPr>
          <w:color w:val="auto"/>
        </w:rPr>
        <w:t>je v souladu s hledisky přezkoumání hospodaření (viz bod III. této zprávy).</w:t>
      </w:r>
    </w:p>
    <w:p w14:paraId="3EE2A8C4" w14:textId="77777777" w:rsidR="00C26E50" w:rsidRPr="00FA44E4" w:rsidRDefault="00C26E50" w:rsidP="00C26E50">
      <w:pPr>
        <w:pStyle w:val="lneksmlouvy"/>
        <w:rPr>
          <w:color w:val="auto"/>
        </w:rPr>
      </w:pPr>
      <w:r w:rsidRPr="00FA44E4">
        <w:rPr>
          <w:color w:val="auto"/>
        </w:rPr>
        <w:t>RÁMCOVÝ ROZSAH PRACÍ</w:t>
      </w:r>
    </w:p>
    <w:p w14:paraId="18713AD3" w14:textId="2FFC1874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 xml:space="preserve">Za účelem vykonání přezkoumání hospodaření (územní celek)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3F3957" w:rsidRPr="00FA44E4">
        <w:rPr>
          <w:color w:val="auto"/>
        </w:rPr>
        <w:t xml:space="preserve"> </w:t>
      </w:r>
      <w:r w:rsidRPr="00FA44E4">
        <w:rPr>
          <w:color w:val="auto"/>
        </w:rPr>
        <w:t xml:space="preserve">byly použity postupy ke shromáždění dostatečných a vhodných důkazních informací. Tyto postupy jsou svým rozsahem menší než u zakázky poskytující přiměřenou jistotu a jsou auditorem aplikovány na základě jeho odborného úsudku včetně vyhodnocení rizik významných (materiálních) chyb a nedostatků. Při vyhodnocování těchto rizik auditor bere v úvahu vnitřní kontrolní systém územního celku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A67DFC" w:rsidRPr="00FA44E4">
        <w:rPr>
          <w:color w:val="auto"/>
        </w:rPr>
        <w:t>.</w:t>
      </w:r>
      <w:r w:rsidRPr="00FA44E4">
        <w:rPr>
          <w:color w:val="auto"/>
        </w:rPr>
        <w:t xml:space="preserve"> Použité postupy zahrnují výběrový způsob šetření a významnost (</w:t>
      </w:r>
      <w:proofErr w:type="spellStart"/>
      <w:r w:rsidRPr="00FA44E4">
        <w:rPr>
          <w:color w:val="auto"/>
        </w:rPr>
        <w:t>materialitu</w:t>
      </w:r>
      <w:proofErr w:type="spellEnd"/>
      <w:r w:rsidRPr="00FA44E4">
        <w:rPr>
          <w:color w:val="auto"/>
        </w:rPr>
        <w:t>) jednotlivých skutečností.</w:t>
      </w:r>
    </w:p>
    <w:p w14:paraId="4AEA7F67" w14:textId="5EC2F8B8" w:rsidR="00A954E1" w:rsidRPr="00FA44E4" w:rsidRDefault="00A954E1" w:rsidP="00C26E50">
      <w:pPr>
        <w:rPr>
          <w:color w:val="auto"/>
        </w:rPr>
      </w:pPr>
      <w:r w:rsidRPr="00FA44E4">
        <w:rPr>
          <w:rFonts w:ascii="Trebuchet MS" w:eastAsia="Times New Roman" w:hAnsi="Trebuchet MS" w:cs="Trebuchet MS"/>
          <w:color w:val="auto"/>
        </w:rPr>
        <w:t xml:space="preserve">Označení všech dokladů a jiných materiálů využitých při přezkoumání hospodaření územního celku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Pr="00FA44E4">
        <w:rPr>
          <w:color w:val="auto"/>
        </w:rPr>
        <w:t xml:space="preserve"> </w:t>
      </w:r>
      <w:r w:rsidRPr="00FA44E4">
        <w:rPr>
          <w:rFonts w:ascii="Trebuchet MS" w:eastAsia="Times New Roman" w:hAnsi="Trebuchet MS" w:cs="Trebuchet MS"/>
          <w:color w:val="auto"/>
        </w:rPr>
        <w:t xml:space="preserve">je uvedeno v samostatné příloze D, která je nedílnou součástí této zprávy. V rámci přezkoumání hospodaření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3F3957" w:rsidRPr="00FA44E4">
        <w:rPr>
          <w:rFonts w:ascii="Trebuchet MS" w:eastAsia="Times New Roman" w:hAnsi="Trebuchet MS" w:cs="Trebuchet MS"/>
          <w:color w:val="auto"/>
        </w:rPr>
        <w:t xml:space="preserve"> </w:t>
      </w:r>
      <w:r w:rsidRPr="00FA44E4">
        <w:rPr>
          <w:rFonts w:ascii="Trebuchet MS" w:eastAsia="Times New Roman" w:hAnsi="Trebuchet MS" w:cs="Trebuchet MS"/>
          <w:color w:val="auto"/>
        </w:rPr>
        <w:t>auditor i další kroky a využíval i další informace, které nejsou součástí tohoto označení.</w:t>
      </w:r>
    </w:p>
    <w:p w14:paraId="21266896" w14:textId="77777777" w:rsidR="00C26E50" w:rsidRPr="00FA44E4" w:rsidRDefault="00C26E50">
      <w:pPr>
        <w:spacing w:after="200" w:line="276" w:lineRule="auto"/>
        <w:rPr>
          <w:color w:val="auto"/>
        </w:rPr>
      </w:pPr>
      <w:r w:rsidRPr="00FA44E4">
        <w:rPr>
          <w:color w:val="auto"/>
        </w:rPr>
        <w:br w:type="page"/>
      </w:r>
    </w:p>
    <w:p w14:paraId="598717FC" w14:textId="77777777" w:rsidR="00C26E50" w:rsidRPr="00FA44E4" w:rsidRDefault="00C26E50" w:rsidP="00077E16">
      <w:pPr>
        <w:pStyle w:val="lneksmlouvy"/>
        <w:rPr>
          <w:color w:val="auto"/>
        </w:rPr>
      </w:pPr>
      <w:r w:rsidRPr="00FA44E4">
        <w:rPr>
          <w:color w:val="auto"/>
        </w:rPr>
        <w:lastRenderedPageBreak/>
        <w:t>ZÁVĚR ZPRÁVY O V</w:t>
      </w:r>
      <w:r w:rsidR="003B4F52" w:rsidRPr="00FA44E4">
        <w:rPr>
          <w:color w:val="auto"/>
        </w:rPr>
        <w:t>ÝSLEDKU PŘEZKOUMÁNÍ HOSPODAŘENÍ</w:t>
      </w:r>
    </w:p>
    <w:p w14:paraId="2EB0020E" w14:textId="77777777" w:rsidR="003B4F52" w:rsidRPr="00FA44E4" w:rsidRDefault="00C26E50" w:rsidP="009E7BEA">
      <w:pPr>
        <w:pStyle w:val="lneksmlouvapsmeno"/>
        <w:rPr>
          <w:color w:val="auto"/>
        </w:rPr>
      </w:pPr>
      <w:r w:rsidRPr="00FA44E4">
        <w:rPr>
          <w:color w:val="auto"/>
        </w:rPr>
        <w:t>VYJÁDŘENÍ K SOULADU HOSPODAŘENÍ S H</w:t>
      </w:r>
      <w:r w:rsidR="003B4F52" w:rsidRPr="00FA44E4">
        <w:rPr>
          <w:color w:val="auto"/>
        </w:rPr>
        <w:t>LEDISKY PŘEZKOUMÁNÍ HOSPODAŘENÍ</w:t>
      </w:r>
    </w:p>
    <w:p w14:paraId="314B8EF4" w14:textId="5983B9D0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>Na základě námi provedeného přezkoumá</w:t>
      </w:r>
      <w:r w:rsidR="00A67DFC" w:rsidRPr="00FA44E4">
        <w:rPr>
          <w:color w:val="auto"/>
        </w:rPr>
        <w:t>ní hospodaření (územního celku)</w:t>
      </w:r>
      <w:r w:rsidRPr="00FA44E4">
        <w:rPr>
          <w:color w:val="auto"/>
        </w:rPr>
        <w:t xml:space="preserve">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Pr="00FA44E4">
        <w:rPr>
          <w:color w:val="auto"/>
        </w:rPr>
        <w:t xml:space="preserve"> jsme nezjistili žádnou skutečnost, která by nás vedla k přesvědčení, že přezkoumávané hospodaření není ve všech významných (materiálních) ohledech v souladu s hledisky přezkoumání hospodaření uve</w:t>
      </w:r>
      <w:r w:rsidR="003B4F52" w:rsidRPr="00FA44E4">
        <w:rPr>
          <w:color w:val="auto"/>
        </w:rPr>
        <w:t>denými v bodě III. této zprávy.</w:t>
      </w:r>
    </w:p>
    <w:p w14:paraId="3AB80580" w14:textId="77777777" w:rsidR="00C26E50" w:rsidRPr="00FA44E4" w:rsidRDefault="00C26E50" w:rsidP="009E7BEA">
      <w:pPr>
        <w:pStyle w:val="lneksmlouvapsmeno"/>
        <w:rPr>
          <w:color w:val="auto"/>
        </w:rPr>
      </w:pPr>
      <w:r w:rsidRPr="00FA44E4">
        <w:rPr>
          <w:color w:val="auto"/>
        </w:rPr>
        <w:t>VYJÁDŘENÍ OHLEDNĚ CHYB A NEDOSTATKŮ</w:t>
      </w:r>
    </w:p>
    <w:p w14:paraId="40B7D7B1" w14:textId="1496B38A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 čem případně spočívaly, a to bez ohledu na jejich významnost (</w:t>
      </w:r>
      <w:proofErr w:type="spellStart"/>
      <w:r w:rsidRPr="00FA44E4">
        <w:rPr>
          <w:color w:val="auto"/>
        </w:rPr>
        <w:t>materialitu</w:t>
      </w:r>
      <w:proofErr w:type="spellEnd"/>
      <w:r w:rsidRPr="00FA44E4">
        <w:rPr>
          <w:color w:val="auto"/>
        </w:rPr>
        <w:t xml:space="preserve">) a jejich vztah k hospodaření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3F3957" w:rsidRPr="00FA44E4">
        <w:rPr>
          <w:color w:val="auto"/>
        </w:rPr>
        <w:t xml:space="preserve"> </w:t>
      </w:r>
      <w:r w:rsidR="003B4F52" w:rsidRPr="00FA44E4">
        <w:rPr>
          <w:color w:val="auto"/>
        </w:rPr>
        <w:t>jako celku.</w:t>
      </w:r>
    </w:p>
    <w:p w14:paraId="1A10FE80" w14:textId="62DC4916" w:rsidR="00746190" w:rsidRPr="00FA44E4" w:rsidRDefault="00C26E50" w:rsidP="00C26E50">
      <w:pPr>
        <w:rPr>
          <w:color w:val="auto"/>
        </w:rPr>
      </w:pPr>
      <w:r w:rsidRPr="00FA44E4">
        <w:rPr>
          <w:color w:val="auto"/>
        </w:rPr>
        <w:t xml:space="preserve">Při přezkoumání hospodaření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="003F3957" w:rsidRPr="00FA44E4">
        <w:rPr>
          <w:color w:val="auto"/>
        </w:rPr>
        <w:t xml:space="preserve"> </w:t>
      </w:r>
      <w:r w:rsidRPr="00FA44E4">
        <w:rPr>
          <w:color w:val="auto"/>
        </w:rPr>
        <w:t xml:space="preserve">za rok </w:t>
      </w:r>
      <w:r w:rsidR="003F3957" w:rsidRPr="00FA44E4">
        <w:rPr>
          <w:color w:val="auto"/>
        </w:rPr>
        <w:t>20</w:t>
      </w:r>
      <w:r w:rsidR="00CD61E9" w:rsidRPr="00FA44E4">
        <w:rPr>
          <w:color w:val="auto"/>
        </w:rPr>
        <w:t>19</w:t>
      </w:r>
      <w:r w:rsidRPr="00FA44E4">
        <w:rPr>
          <w:color w:val="auto"/>
        </w:rPr>
        <w:t xml:space="preserve"> jsme nezjis</w:t>
      </w:r>
      <w:r w:rsidR="00A67DFC" w:rsidRPr="00FA44E4">
        <w:rPr>
          <w:color w:val="auto"/>
        </w:rPr>
        <w:t>tili žádné chyby a nedostatky</w:t>
      </w:r>
      <w:r w:rsidR="00746190" w:rsidRPr="00FA44E4">
        <w:rPr>
          <w:color w:val="auto"/>
        </w:rPr>
        <w:t>.</w:t>
      </w:r>
    </w:p>
    <w:p w14:paraId="7F457C3A" w14:textId="75BD2B03" w:rsidR="00746190" w:rsidRPr="00FA44E4" w:rsidRDefault="00C26E50" w:rsidP="00746190">
      <w:pPr>
        <w:pStyle w:val="lneksmlouvapsmeno"/>
        <w:rPr>
          <w:color w:val="auto"/>
        </w:rPr>
      </w:pPr>
      <w:r w:rsidRPr="00FA44E4">
        <w:rPr>
          <w:color w:val="auto"/>
        </w:rPr>
        <w:t>UPOZORNĚNÍ NA PŘÍPADNÁ RIZIKA</w:t>
      </w:r>
    </w:p>
    <w:p w14:paraId="29B68DD7" w14:textId="0EBB6F89" w:rsidR="00C26E50" w:rsidRPr="00FA44E4" w:rsidRDefault="00C26E50" w:rsidP="00C26E50">
      <w:pPr>
        <w:rPr>
          <w:color w:val="auto"/>
        </w:rPr>
      </w:pPr>
      <w:r w:rsidRPr="00FA44E4">
        <w:rPr>
          <w:color w:val="auto"/>
        </w:rPr>
        <w:t xml:space="preserve">Na základě zjištění podle ustanovení § 10 odst. 2 písm. b) zákona č. 420/2004 Sb., o přezkoumávání hospodaření územních samosprávných celků a dobrovolných svazků obcí, ve znění pozdějších předpisů, upozorňujeme na následující případná rizika, </w:t>
      </w:r>
      <w:bookmarkStart w:id="0" w:name="_Hlk36481825"/>
      <w:r w:rsidRPr="00FA44E4">
        <w:rPr>
          <w:color w:val="auto"/>
        </w:rPr>
        <w:t xml:space="preserve">která mohou mít negativní dopad na hospodaření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Pr="00FA44E4">
        <w:rPr>
          <w:color w:val="auto"/>
        </w:rPr>
        <w:t xml:space="preserve"> v budoucnosti:</w:t>
      </w:r>
      <w:bookmarkEnd w:id="0"/>
    </w:p>
    <w:p w14:paraId="222C09D9" w14:textId="27FB38D4" w:rsidR="00D17D1F" w:rsidRPr="00FA44E4" w:rsidRDefault="00D17D1F" w:rsidP="00C26E50">
      <w:pPr>
        <w:rPr>
          <w:color w:val="auto"/>
        </w:rPr>
      </w:pPr>
      <w:r w:rsidRPr="00FA44E4">
        <w:rPr>
          <w:color w:val="auto"/>
        </w:rPr>
        <w:t>. Nezjistili jsme žádná případná rizika</w:t>
      </w:r>
    </w:p>
    <w:p w14:paraId="6BBFEC23" w14:textId="77777777" w:rsidR="00746190" w:rsidRPr="00FA44E4" w:rsidRDefault="00746190" w:rsidP="00C26E50">
      <w:pPr>
        <w:rPr>
          <w:color w:val="auto"/>
        </w:rPr>
      </w:pPr>
    </w:p>
    <w:p w14:paraId="3AFAF0C5" w14:textId="046743F1" w:rsidR="00D17D1F" w:rsidRDefault="00C26E50" w:rsidP="00D17D1F">
      <w:pPr>
        <w:pStyle w:val="lneksmlouvapsmeno"/>
        <w:rPr>
          <w:color w:val="auto"/>
        </w:rPr>
      </w:pPr>
      <w:r w:rsidRPr="00FA44E4">
        <w:rPr>
          <w:color w:val="auto"/>
        </w:rPr>
        <w:t xml:space="preserve">PODÍL POHLEDÁVEK A ZÁVAZKŮ NA ROZPOČTU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Pr="00FA44E4">
        <w:rPr>
          <w:color w:val="auto"/>
        </w:rPr>
        <w:t xml:space="preserve"> A PODÍL ZASTAVENÉHO MAJETKU NA CELKOVÉM MAJETKU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</w:p>
    <w:p w14:paraId="0D481318" w14:textId="77777777" w:rsidR="00FA44E4" w:rsidRPr="00FA44E4" w:rsidRDefault="00FA44E4" w:rsidP="00FA44E4">
      <w:pPr>
        <w:pStyle w:val="Tlotextu"/>
      </w:pPr>
    </w:p>
    <w:tbl>
      <w:tblPr>
        <w:tblStyle w:val="Svtlmkatabulky"/>
        <w:tblW w:w="9212" w:type="dxa"/>
        <w:tblLayout w:type="fixed"/>
        <w:tblLook w:val="01E0" w:firstRow="1" w:lastRow="1" w:firstColumn="1" w:lastColumn="1" w:noHBand="0" w:noVBand="0"/>
      </w:tblPr>
      <w:tblGrid>
        <w:gridCol w:w="1908"/>
        <w:gridCol w:w="4680"/>
        <w:gridCol w:w="2624"/>
      </w:tblGrid>
      <w:tr w:rsidR="00FA44E4" w:rsidRPr="00FA44E4" w14:paraId="130889B3" w14:textId="77777777" w:rsidTr="003B4F52">
        <w:trPr>
          <w:trHeight w:val="415"/>
        </w:trPr>
        <w:tc>
          <w:tcPr>
            <w:tcW w:w="9212" w:type="dxa"/>
            <w:gridSpan w:val="3"/>
          </w:tcPr>
          <w:p w14:paraId="414F1C96" w14:textId="77777777" w:rsidR="003B4F52" w:rsidRPr="00FA44E4" w:rsidRDefault="003B4F52" w:rsidP="00A22734">
            <w:pPr>
              <w:rPr>
                <w:b/>
                <w:color w:val="auto"/>
              </w:rPr>
            </w:pPr>
            <w:r w:rsidRPr="00FA44E4">
              <w:rPr>
                <w:b/>
                <w:color w:val="auto"/>
              </w:rPr>
              <w:t>Podíl pohledávek na rozpočtu</w:t>
            </w:r>
          </w:p>
        </w:tc>
      </w:tr>
      <w:tr w:rsidR="00FA44E4" w:rsidRPr="00FA44E4" w14:paraId="7F907037" w14:textId="77777777" w:rsidTr="003B4F52">
        <w:tc>
          <w:tcPr>
            <w:tcW w:w="1908" w:type="dxa"/>
          </w:tcPr>
          <w:p w14:paraId="49975E62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A</w:t>
            </w:r>
          </w:p>
        </w:tc>
        <w:tc>
          <w:tcPr>
            <w:tcW w:w="4680" w:type="dxa"/>
          </w:tcPr>
          <w:p w14:paraId="4F0CC4F2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Vymezení pohledávek</w:t>
            </w:r>
          </w:p>
        </w:tc>
        <w:tc>
          <w:tcPr>
            <w:tcW w:w="2624" w:type="dxa"/>
          </w:tcPr>
          <w:p w14:paraId="37EC4E9B" w14:textId="75BCCBBE" w:rsidR="003B4F52" w:rsidRPr="006B596F" w:rsidRDefault="00946A14" w:rsidP="00D17D1F">
            <w:pPr>
              <w:pStyle w:val="lneksmlouvapsmeno"/>
              <w:numPr>
                <w:ilvl w:val="0"/>
                <w:numId w:val="0"/>
              </w:numPr>
              <w:ind w:left="357" w:hanging="357"/>
              <w:jc w:val="center"/>
              <w:rPr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500,00</w:t>
            </w:r>
            <w:r w:rsidR="00CD61E9" w:rsidRPr="006B596F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FA44E4" w:rsidRPr="00FA44E4" w14:paraId="4EDAD0A6" w14:textId="77777777" w:rsidTr="003B4F52">
        <w:tc>
          <w:tcPr>
            <w:tcW w:w="1908" w:type="dxa"/>
          </w:tcPr>
          <w:p w14:paraId="632DDB00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B</w:t>
            </w:r>
          </w:p>
        </w:tc>
        <w:tc>
          <w:tcPr>
            <w:tcW w:w="4680" w:type="dxa"/>
          </w:tcPr>
          <w:p w14:paraId="713773ED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Vymezení rozpočtových příjmů</w:t>
            </w:r>
          </w:p>
        </w:tc>
        <w:tc>
          <w:tcPr>
            <w:tcW w:w="2624" w:type="dxa"/>
          </w:tcPr>
          <w:p w14:paraId="77673EA2" w14:textId="34DD1F91" w:rsidR="003B4F52" w:rsidRPr="006B596F" w:rsidRDefault="00946A14" w:rsidP="00D17D1F">
            <w:pPr>
              <w:pStyle w:val="lneksmlouvapsmeno"/>
              <w:numPr>
                <w:ilvl w:val="0"/>
                <w:numId w:val="0"/>
              </w:numPr>
              <w:ind w:left="357" w:hanging="357"/>
              <w:jc w:val="center"/>
              <w:rPr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5 901 384,39</w:t>
            </w:r>
            <w:r w:rsidR="00CD61E9" w:rsidRPr="006B596F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FA44E4" w:rsidRPr="00FA44E4" w14:paraId="43AB0B0B" w14:textId="77777777" w:rsidTr="003B4F52">
        <w:tc>
          <w:tcPr>
            <w:tcW w:w="1908" w:type="dxa"/>
          </w:tcPr>
          <w:p w14:paraId="3B835DA0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A / B * 100 %</w:t>
            </w:r>
          </w:p>
        </w:tc>
        <w:tc>
          <w:tcPr>
            <w:tcW w:w="4680" w:type="dxa"/>
          </w:tcPr>
          <w:p w14:paraId="39AB9D7D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Výpočet podílu pohledávek na rozpočtu</w:t>
            </w:r>
          </w:p>
        </w:tc>
        <w:tc>
          <w:tcPr>
            <w:tcW w:w="2624" w:type="dxa"/>
          </w:tcPr>
          <w:p w14:paraId="07C5A080" w14:textId="3B475937" w:rsidR="003B4F52" w:rsidRPr="006B596F" w:rsidRDefault="00CD61E9" w:rsidP="00D17D1F">
            <w:pPr>
              <w:pStyle w:val="lneksmlouvapsmeno"/>
              <w:numPr>
                <w:ilvl w:val="0"/>
                <w:numId w:val="0"/>
              </w:numPr>
              <w:ind w:left="357" w:hanging="357"/>
              <w:jc w:val="center"/>
              <w:rPr>
                <w:b w:val="0"/>
                <w:color w:val="auto"/>
              </w:rPr>
            </w:pPr>
            <w:r w:rsidRPr="006B596F">
              <w:rPr>
                <w:rFonts w:ascii="Arial" w:hAnsi="Arial" w:cs="Arial"/>
                <w:color w:val="auto"/>
              </w:rPr>
              <w:t>0,00 %</w:t>
            </w:r>
          </w:p>
        </w:tc>
      </w:tr>
      <w:tr w:rsidR="00FA44E4" w:rsidRPr="00FA44E4" w14:paraId="325CB8EF" w14:textId="77777777" w:rsidTr="003B4F52">
        <w:tc>
          <w:tcPr>
            <w:tcW w:w="9212" w:type="dxa"/>
            <w:gridSpan w:val="3"/>
          </w:tcPr>
          <w:p w14:paraId="13D375D9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color w:val="auto"/>
              </w:rPr>
            </w:pPr>
            <w:r w:rsidRPr="00FA44E4">
              <w:rPr>
                <w:color w:val="auto"/>
              </w:rPr>
              <w:t>Podíl závazků na rozpočtu</w:t>
            </w:r>
          </w:p>
        </w:tc>
      </w:tr>
      <w:tr w:rsidR="00FA44E4" w:rsidRPr="00FA44E4" w14:paraId="24D22C6D" w14:textId="77777777" w:rsidTr="003B4F52">
        <w:tc>
          <w:tcPr>
            <w:tcW w:w="1908" w:type="dxa"/>
          </w:tcPr>
          <w:p w14:paraId="2A2F7E05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C</w:t>
            </w:r>
          </w:p>
        </w:tc>
        <w:tc>
          <w:tcPr>
            <w:tcW w:w="4680" w:type="dxa"/>
          </w:tcPr>
          <w:p w14:paraId="7B024D72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Vymezení závazků</w:t>
            </w:r>
          </w:p>
        </w:tc>
        <w:tc>
          <w:tcPr>
            <w:tcW w:w="2624" w:type="dxa"/>
          </w:tcPr>
          <w:p w14:paraId="22620122" w14:textId="2632D2EF" w:rsidR="003B4F52" w:rsidRPr="00FA44E4" w:rsidRDefault="00B861BA" w:rsidP="00D17D1F">
            <w:pPr>
              <w:pStyle w:val="lneksmlouvapsmeno"/>
              <w:numPr>
                <w:ilvl w:val="0"/>
                <w:numId w:val="0"/>
              </w:numPr>
              <w:ind w:left="357" w:hanging="357"/>
              <w:jc w:val="center"/>
              <w:rPr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946A14">
              <w:rPr>
                <w:rFonts w:ascii="Arial" w:hAnsi="Arial" w:cs="Arial"/>
                <w:color w:val="auto"/>
              </w:rPr>
              <w:t>63 542,36</w:t>
            </w:r>
            <w:r w:rsidR="00CD61E9" w:rsidRPr="00FA44E4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FA44E4" w:rsidRPr="00FA44E4" w14:paraId="60FD517C" w14:textId="77777777" w:rsidTr="003B4F52">
        <w:tc>
          <w:tcPr>
            <w:tcW w:w="1908" w:type="dxa"/>
          </w:tcPr>
          <w:p w14:paraId="2DFF187B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B</w:t>
            </w:r>
          </w:p>
        </w:tc>
        <w:tc>
          <w:tcPr>
            <w:tcW w:w="4680" w:type="dxa"/>
          </w:tcPr>
          <w:p w14:paraId="2E5AFA15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Vymezení rozpočtových příjmů</w:t>
            </w:r>
          </w:p>
        </w:tc>
        <w:tc>
          <w:tcPr>
            <w:tcW w:w="2624" w:type="dxa"/>
          </w:tcPr>
          <w:p w14:paraId="7338B179" w14:textId="5AF17C79" w:rsidR="003B4F52" w:rsidRPr="00FA44E4" w:rsidRDefault="00946A14" w:rsidP="00D17D1F">
            <w:pPr>
              <w:pStyle w:val="lneksmlouvapsmeno"/>
              <w:numPr>
                <w:ilvl w:val="0"/>
                <w:numId w:val="0"/>
              </w:numPr>
              <w:ind w:left="357" w:hanging="357"/>
              <w:jc w:val="center"/>
              <w:rPr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5 901 384,39</w:t>
            </w:r>
            <w:r w:rsidRPr="006B596F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FA44E4" w:rsidRPr="00FA44E4" w14:paraId="5B1A77FE" w14:textId="77777777" w:rsidTr="003B4F52">
        <w:tc>
          <w:tcPr>
            <w:tcW w:w="1908" w:type="dxa"/>
          </w:tcPr>
          <w:p w14:paraId="712BFCDA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C / B * 100 %</w:t>
            </w:r>
          </w:p>
        </w:tc>
        <w:tc>
          <w:tcPr>
            <w:tcW w:w="4680" w:type="dxa"/>
          </w:tcPr>
          <w:p w14:paraId="3F902C3C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Výpočet podílu závazků na rozpočtu</w:t>
            </w:r>
          </w:p>
        </w:tc>
        <w:tc>
          <w:tcPr>
            <w:tcW w:w="2624" w:type="dxa"/>
          </w:tcPr>
          <w:p w14:paraId="18FDC926" w14:textId="36C3D89C" w:rsidR="003B4F52" w:rsidRPr="00FA44E4" w:rsidRDefault="00946A14" w:rsidP="00D17D1F">
            <w:pPr>
              <w:pStyle w:val="lneksmlouvapsmeno"/>
              <w:numPr>
                <w:ilvl w:val="0"/>
                <w:numId w:val="0"/>
              </w:numPr>
              <w:ind w:left="357" w:hanging="357"/>
              <w:jc w:val="center"/>
              <w:rPr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2,77</w:t>
            </w:r>
            <w:r w:rsidR="00CD61E9" w:rsidRPr="00FA44E4">
              <w:rPr>
                <w:rFonts w:ascii="Arial" w:hAnsi="Arial" w:cs="Arial"/>
                <w:color w:val="auto"/>
              </w:rPr>
              <w:t xml:space="preserve"> %</w:t>
            </w:r>
          </w:p>
        </w:tc>
      </w:tr>
      <w:tr w:rsidR="00FA44E4" w:rsidRPr="00FA44E4" w14:paraId="6616D965" w14:textId="77777777" w:rsidTr="003B4F52">
        <w:tc>
          <w:tcPr>
            <w:tcW w:w="9212" w:type="dxa"/>
            <w:gridSpan w:val="3"/>
          </w:tcPr>
          <w:p w14:paraId="217A262A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color w:val="auto"/>
              </w:rPr>
            </w:pPr>
            <w:r w:rsidRPr="00FA44E4">
              <w:rPr>
                <w:color w:val="auto"/>
              </w:rPr>
              <w:t>Podíl zastaveného majetku na celkovém majetku</w:t>
            </w:r>
          </w:p>
        </w:tc>
      </w:tr>
      <w:tr w:rsidR="00FA44E4" w:rsidRPr="00FA44E4" w14:paraId="1AFF458C" w14:textId="77777777" w:rsidTr="003B4F52">
        <w:tc>
          <w:tcPr>
            <w:tcW w:w="1908" w:type="dxa"/>
          </w:tcPr>
          <w:p w14:paraId="159EE41E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D</w:t>
            </w:r>
          </w:p>
        </w:tc>
        <w:tc>
          <w:tcPr>
            <w:tcW w:w="4680" w:type="dxa"/>
          </w:tcPr>
          <w:p w14:paraId="0BA20002" w14:textId="77777777" w:rsidR="003B4F52" w:rsidRPr="00FA44E4" w:rsidRDefault="003B4F52" w:rsidP="001F501E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Vymezení zastaveného majetku</w:t>
            </w:r>
          </w:p>
        </w:tc>
        <w:tc>
          <w:tcPr>
            <w:tcW w:w="2624" w:type="dxa"/>
          </w:tcPr>
          <w:p w14:paraId="60E70D8A" w14:textId="152D6D5F" w:rsidR="003B4F52" w:rsidRPr="00FA44E4" w:rsidRDefault="00917D6F" w:rsidP="00D17D1F">
            <w:pPr>
              <w:pStyle w:val="lneksmlouvapsmeno"/>
              <w:numPr>
                <w:ilvl w:val="0"/>
                <w:numId w:val="0"/>
              </w:numPr>
              <w:jc w:val="center"/>
              <w:rPr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0,00</w:t>
            </w:r>
            <w:r w:rsidR="00CD61E9" w:rsidRPr="00FA44E4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FA44E4" w:rsidRPr="00FA44E4" w14:paraId="65CFDA7D" w14:textId="77777777" w:rsidTr="003B4F52">
        <w:tc>
          <w:tcPr>
            <w:tcW w:w="1908" w:type="dxa"/>
          </w:tcPr>
          <w:p w14:paraId="4E1BBA3D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E</w:t>
            </w:r>
          </w:p>
        </w:tc>
        <w:tc>
          <w:tcPr>
            <w:tcW w:w="4680" w:type="dxa"/>
          </w:tcPr>
          <w:p w14:paraId="18C4A0B6" w14:textId="77777777" w:rsidR="003B4F52" w:rsidRPr="00FA44E4" w:rsidRDefault="003B4F52" w:rsidP="001F501E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Vymezení majetku pro výpočet ukazatele</w:t>
            </w:r>
          </w:p>
        </w:tc>
        <w:tc>
          <w:tcPr>
            <w:tcW w:w="2624" w:type="dxa"/>
          </w:tcPr>
          <w:p w14:paraId="4A5624D5" w14:textId="4C66A018" w:rsidR="003B4F52" w:rsidRPr="00917D6F" w:rsidRDefault="00917D6F" w:rsidP="00917D6F">
            <w:pPr>
              <w:pStyle w:val="lneksmlouvapsmeno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0,00</w:t>
            </w:r>
            <w:r w:rsidR="00CD61E9" w:rsidRPr="00FA44E4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3B4F52" w:rsidRPr="00FA44E4" w14:paraId="531E3A6E" w14:textId="77777777" w:rsidTr="003B4F52">
        <w:tc>
          <w:tcPr>
            <w:tcW w:w="1908" w:type="dxa"/>
          </w:tcPr>
          <w:p w14:paraId="71FDE8D0" w14:textId="77777777" w:rsidR="003B4F52" w:rsidRPr="00FA44E4" w:rsidRDefault="003B4F52" w:rsidP="00A22734">
            <w:pPr>
              <w:pStyle w:val="lneksmlouvapsmeno"/>
              <w:numPr>
                <w:ilvl w:val="0"/>
                <w:numId w:val="0"/>
              </w:numPr>
              <w:ind w:left="357" w:hanging="357"/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D / E * 100 %</w:t>
            </w:r>
          </w:p>
        </w:tc>
        <w:tc>
          <w:tcPr>
            <w:tcW w:w="4680" w:type="dxa"/>
          </w:tcPr>
          <w:p w14:paraId="34D979FC" w14:textId="77777777" w:rsidR="003B4F52" w:rsidRPr="00FA44E4" w:rsidRDefault="003B4F52" w:rsidP="001F501E">
            <w:pPr>
              <w:pStyle w:val="lneksmlouvapsmeno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FA44E4">
              <w:rPr>
                <w:b w:val="0"/>
                <w:color w:val="auto"/>
              </w:rPr>
              <w:t>Výpoče</w:t>
            </w:r>
            <w:r w:rsidR="001F501E" w:rsidRPr="00FA44E4">
              <w:rPr>
                <w:b w:val="0"/>
                <w:color w:val="auto"/>
              </w:rPr>
              <w:t xml:space="preserve">t podílu zastaveného majetku na </w:t>
            </w:r>
            <w:r w:rsidRPr="00FA44E4">
              <w:rPr>
                <w:b w:val="0"/>
                <w:color w:val="auto"/>
              </w:rPr>
              <w:t>celkovém majetku</w:t>
            </w:r>
          </w:p>
        </w:tc>
        <w:tc>
          <w:tcPr>
            <w:tcW w:w="2624" w:type="dxa"/>
          </w:tcPr>
          <w:p w14:paraId="16298D4B" w14:textId="16CE5D8A" w:rsidR="003B4F52" w:rsidRPr="00FA44E4" w:rsidRDefault="00D17D1F" w:rsidP="00D17D1F">
            <w:pPr>
              <w:pStyle w:val="lneksmlouvapsmeno"/>
              <w:numPr>
                <w:ilvl w:val="0"/>
                <w:numId w:val="0"/>
              </w:numPr>
              <w:jc w:val="center"/>
              <w:rPr>
                <w:b w:val="0"/>
                <w:color w:val="auto"/>
              </w:rPr>
            </w:pPr>
            <w:r w:rsidRPr="00FA44E4">
              <w:rPr>
                <w:rFonts w:ascii="Arial" w:hAnsi="Arial" w:cs="Arial"/>
                <w:color w:val="auto"/>
              </w:rPr>
              <w:t>0,00 %</w:t>
            </w:r>
          </w:p>
        </w:tc>
      </w:tr>
    </w:tbl>
    <w:p w14:paraId="1BEC5ACC" w14:textId="77777777" w:rsidR="00746190" w:rsidRPr="00FA44E4" w:rsidRDefault="00746190" w:rsidP="00573F92">
      <w:pPr>
        <w:spacing w:after="200" w:line="276" w:lineRule="auto"/>
        <w:rPr>
          <w:color w:val="auto"/>
        </w:rPr>
      </w:pPr>
    </w:p>
    <w:p w14:paraId="7551716D" w14:textId="77777777" w:rsidR="00573F92" w:rsidRPr="002246E7" w:rsidRDefault="00573F92" w:rsidP="00573F92">
      <w:pPr>
        <w:pStyle w:val="lneksmlouvapsmeno"/>
      </w:pPr>
      <w:r w:rsidRPr="002246E7">
        <w:t xml:space="preserve">VYJÁDŘENÍ K POMĚRU DLUHU ÚZEMNÍHO CELKU K POMĚRU JEHO PŘÍJMŮ ZA POSLEDNÍ ČTYŘI  </w:t>
      </w:r>
    </w:p>
    <w:p w14:paraId="50796905" w14:textId="64596834" w:rsidR="00573F92" w:rsidRPr="002246E7" w:rsidRDefault="00573F92" w:rsidP="00573F92">
      <w:pPr>
        <w:pStyle w:val="lneksmlouvapsmeno"/>
        <w:numPr>
          <w:ilvl w:val="0"/>
          <w:numId w:val="0"/>
        </w:numPr>
      </w:pPr>
      <w:r w:rsidRPr="002246E7">
        <w:t xml:space="preserve">ROZPOČTOVÉ ROKY PODLE PRÁVNÍHO PŘEDPISU UPRAVUJÍCÍHO ROZPOČTOVOU ODPOVĚDNOST </w:t>
      </w:r>
    </w:p>
    <w:p w14:paraId="1BE18D80" w14:textId="12AC95A0" w:rsidR="00573F92" w:rsidRDefault="00573F92" w:rsidP="002246E7">
      <w:pPr>
        <w:pStyle w:val="Bezmezer"/>
      </w:pPr>
      <w:r w:rsidRPr="002246E7">
        <w:t xml:space="preserve">Dluh územního celku </w:t>
      </w:r>
      <w:r w:rsidRPr="00257F29">
        <w:rPr>
          <w:color w:val="auto"/>
        </w:rPr>
        <w:t xml:space="preserve">nepřekročil </w:t>
      </w:r>
      <w:r w:rsidR="002246E7" w:rsidRPr="00257F29">
        <w:rPr>
          <w:color w:val="auto"/>
        </w:rPr>
        <w:t>0,0</w:t>
      </w:r>
      <w:r w:rsidR="001F2AE0">
        <w:rPr>
          <w:color w:val="auto"/>
        </w:rPr>
        <w:t>3</w:t>
      </w:r>
      <w:r w:rsidRPr="00257F29">
        <w:rPr>
          <w:color w:val="auto"/>
        </w:rPr>
        <w:t xml:space="preserve"> % průměru </w:t>
      </w:r>
      <w:r w:rsidRPr="002246E7">
        <w:t>jeho příjmů za poslední čtyři rozpočtové rok</w:t>
      </w:r>
      <w:r w:rsidR="002246E7">
        <w:t>y.</w:t>
      </w:r>
    </w:p>
    <w:p w14:paraId="2C8F6F35" w14:textId="77777777" w:rsidR="00FA44E4" w:rsidRDefault="00FA44E4" w:rsidP="00FA44E4">
      <w:pPr>
        <w:pStyle w:val="lneksmlouvy"/>
        <w:numPr>
          <w:ilvl w:val="0"/>
          <w:numId w:val="0"/>
        </w:numPr>
      </w:pPr>
    </w:p>
    <w:p w14:paraId="4F0CE718" w14:textId="2111379E" w:rsidR="009E7BEA" w:rsidRDefault="009E7BEA" w:rsidP="00FA44E4">
      <w:pPr>
        <w:pStyle w:val="lneksmlouvy"/>
        <w:numPr>
          <w:ilvl w:val="0"/>
          <w:numId w:val="0"/>
        </w:numPr>
      </w:pPr>
      <w:r>
        <w:lastRenderedPageBreak/>
        <w:t>DALŠÍ INFORMACE</w:t>
      </w:r>
    </w:p>
    <w:p w14:paraId="3D0A58C3" w14:textId="77777777" w:rsidR="009E7BEA" w:rsidRPr="001C248F" w:rsidRDefault="009E7BEA" w:rsidP="009E7BEA">
      <w:r w:rsidRPr="001C248F">
        <w:t>Stanovisko obce k návrhu zprávy o v</w:t>
      </w:r>
      <w:r w:rsidR="00345A5B" w:rsidRPr="001C248F">
        <w:t>ýsledku přezkoumání hospodaření</w:t>
      </w:r>
    </w:p>
    <w:p w14:paraId="50FC10E6" w14:textId="77777777" w:rsidR="009E7BEA" w:rsidRDefault="009E7BEA" w:rsidP="009E7BEA">
      <w:r>
        <w:t>Přílohou této zprávy o výsledcích přezkoumání hospodaření je, v souladu s ustanovením § 7 odst. 1 písm. f) zákona č. 420/2004 Sb., i písemné stanovisko obce k návrhu zprávy o výsledku přez</w:t>
      </w:r>
      <w:r w:rsidR="00345A5B">
        <w:t xml:space="preserve">koumání hospodaření. </w:t>
      </w:r>
    </w:p>
    <w:p w14:paraId="71211C25" w14:textId="77777777" w:rsidR="00345A5B" w:rsidRDefault="00345A5B" w:rsidP="009E7BEA"/>
    <w:p w14:paraId="1E41BA6B" w14:textId="176145EA" w:rsidR="001C248F" w:rsidRPr="001C248F" w:rsidRDefault="001C248F" w:rsidP="001C248F">
      <w:pPr>
        <w:rPr>
          <w:color w:val="404040"/>
        </w:rPr>
      </w:pPr>
      <w:r w:rsidRPr="001C248F">
        <w:rPr>
          <w:color w:val="404040"/>
        </w:rPr>
        <w:t xml:space="preserve">Vyhotoveno dne </w:t>
      </w:r>
      <w:r w:rsidR="00917D6F">
        <w:rPr>
          <w:color w:val="auto"/>
        </w:rPr>
        <w:t>1</w:t>
      </w:r>
      <w:r w:rsidR="00946A14">
        <w:rPr>
          <w:color w:val="auto"/>
        </w:rPr>
        <w:t>6</w:t>
      </w:r>
      <w:r w:rsidR="00961820" w:rsidRPr="00961820">
        <w:rPr>
          <w:color w:val="auto"/>
        </w:rPr>
        <w:t>.</w:t>
      </w:r>
      <w:r w:rsidR="00917D6F">
        <w:rPr>
          <w:color w:val="auto"/>
        </w:rPr>
        <w:t>dubna</w:t>
      </w:r>
      <w:r w:rsidR="00961820" w:rsidRPr="00961820">
        <w:rPr>
          <w:color w:val="auto"/>
        </w:rPr>
        <w:t xml:space="preserve"> 2020</w:t>
      </w:r>
    </w:p>
    <w:p w14:paraId="5A9961D4" w14:textId="77777777" w:rsidR="001C248F" w:rsidRPr="001C248F" w:rsidRDefault="001C248F" w:rsidP="001C248F">
      <w:pPr>
        <w:rPr>
          <w:color w:val="404040"/>
        </w:rPr>
      </w:pPr>
    </w:p>
    <w:p w14:paraId="494ADC61" w14:textId="77777777" w:rsidR="0059140B" w:rsidRDefault="001C248F" w:rsidP="001C248F">
      <w:r w:rsidRPr="001C248F">
        <w:rPr>
          <w:color w:val="404040"/>
        </w:rPr>
        <w:t>BDO Czech Republic s.r.o., Nádražní 344/23, 150 00 Praha 5, evidenční číslo 462</w:t>
      </w:r>
    </w:p>
    <w:p w14:paraId="57F55153" w14:textId="77777777" w:rsidR="00305EEC" w:rsidRDefault="00305EEC" w:rsidP="00396655"/>
    <w:p w14:paraId="793DC00E" w14:textId="77777777" w:rsidR="001C248F" w:rsidRDefault="001C248F" w:rsidP="00396655"/>
    <w:p w14:paraId="50FDD04C" w14:textId="77777777" w:rsidR="00BD0DD8" w:rsidRDefault="0059140B" w:rsidP="00345A5B">
      <w:r w:rsidRPr="00FF26C9">
        <w:t>……………………………………</w:t>
      </w:r>
      <w:r w:rsidRPr="00FF26C9">
        <w:tab/>
      </w:r>
      <w:r>
        <w:tab/>
      </w:r>
      <w:r>
        <w:tab/>
      </w:r>
      <w:r>
        <w:tab/>
      </w:r>
      <w:r>
        <w:tab/>
      </w:r>
      <w:r>
        <w:tab/>
      </w:r>
      <w:r w:rsidRPr="00FF26C9">
        <w:t>……………………………………</w:t>
      </w:r>
      <w:r>
        <w:br/>
      </w:r>
      <w:r w:rsidR="001C248F">
        <w:t xml:space="preserve">Ing. Miroslav </w:t>
      </w:r>
      <w:proofErr w:type="spellStart"/>
      <w:r w:rsidR="001C248F">
        <w:t>Jandečka</w:t>
      </w:r>
      <w:proofErr w:type="spellEnd"/>
      <w:r w:rsidRPr="00FF26C9">
        <w:tab/>
      </w:r>
      <w:r w:rsidR="001C248F">
        <w:tab/>
      </w:r>
      <w:r w:rsidR="001C248F">
        <w:tab/>
      </w:r>
      <w:r w:rsidR="001C248F">
        <w:tab/>
      </w:r>
      <w:r w:rsidR="001C248F">
        <w:tab/>
      </w:r>
      <w:r w:rsidR="001C248F">
        <w:tab/>
        <w:t>Martin Tuček</w:t>
      </w:r>
      <w:r w:rsidR="001C248F">
        <w:br/>
        <w:t>Partner</w:t>
      </w:r>
      <w:r w:rsidR="001C248F">
        <w:tab/>
      </w:r>
      <w:r w:rsidR="001C248F">
        <w:tab/>
      </w:r>
      <w:r w:rsidR="001C248F">
        <w:tab/>
      </w:r>
      <w:r w:rsidR="001C248F">
        <w:tab/>
      </w:r>
      <w:r w:rsidR="001C248F">
        <w:tab/>
      </w:r>
      <w:r w:rsidR="001C248F">
        <w:tab/>
      </w:r>
      <w:r w:rsidR="001C248F">
        <w:tab/>
      </w:r>
      <w:r w:rsidR="001C248F">
        <w:tab/>
        <w:t>auditor, evidenční č. 1443</w:t>
      </w:r>
    </w:p>
    <w:p w14:paraId="417FDCFE" w14:textId="77777777" w:rsidR="00FA44E4" w:rsidRDefault="00FA44E4" w:rsidP="00FA44E4">
      <w:pPr>
        <w:spacing w:after="200" w:line="276" w:lineRule="auto"/>
        <w:rPr>
          <w:i/>
        </w:rPr>
      </w:pPr>
    </w:p>
    <w:p w14:paraId="7FAC2444" w14:textId="77777777" w:rsidR="00FA44E4" w:rsidRDefault="00FA44E4" w:rsidP="00FA44E4">
      <w:pPr>
        <w:spacing w:after="200" w:line="276" w:lineRule="auto"/>
        <w:rPr>
          <w:i/>
        </w:rPr>
      </w:pPr>
    </w:p>
    <w:p w14:paraId="1630162B" w14:textId="77777777" w:rsidR="00FA44E4" w:rsidRDefault="00FA44E4" w:rsidP="00FA44E4">
      <w:pPr>
        <w:spacing w:after="200" w:line="276" w:lineRule="auto"/>
        <w:rPr>
          <w:i/>
        </w:rPr>
      </w:pPr>
    </w:p>
    <w:p w14:paraId="21AFC328" w14:textId="77777777" w:rsidR="00FA44E4" w:rsidRDefault="00FA44E4" w:rsidP="00FA44E4">
      <w:pPr>
        <w:spacing w:after="200" w:line="276" w:lineRule="auto"/>
        <w:rPr>
          <w:i/>
        </w:rPr>
      </w:pPr>
    </w:p>
    <w:p w14:paraId="35C706F8" w14:textId="4DCF384D" w:rsidR="00345A5B" w:rsidRPr="00FA44E4" w:rsidRDefault="00345A5B" w:rsidP="00FA44E4">
      <w:pPr>
        <w:spacing w:after="200" w:line="276" w:lineRule="auto"/>
        <w:rPr>
          <w:i/>
        </w:rPr>
      </w:pPr>
      <w:r w:rsidRPr="00345A5B">
        <w:rPr>
          <w:b/>
        </w:rPr>
        <w:t>Přílohy zprávy o vý</w:t>
      </w:r>
      <w:r>
        <w:rPr>
          <w:b/>
        </w:rPr>
        <w:t>sledku přezkoumání hospodaření</w:t>
      </w:r>
      <w:r w:rsidR="00FA550E">
        <w:rPr>
          <w:rStyle w:val="Znakapoznpodarou"/>
          <w:b/>
        </w:rPr>
        <w:footnoteReference w:id="1"/>
      </w:r>
      <w:r>
        <w:rPr>
          <w:b/>
        </w:rPr>
        <w:t>:</w:t>
      </w:r>
    </w:p>
    <w:p w14:paraId="2F631B9B" w14:textId="77777777" w:rsidR="00345A5B" w:rsidRPr="00FA44E4" w:rsidRDefault="00345A5B" w:rsidP="00345A5B">
      <w:pPr>
        <w:ind w:left="1410" w:hanging="1410"/>
        <w:rPr>
          <w:color w:val="auto"/>
        </w:rPr>
      </w:pPr>
      <w:r w:rsidRPr="00FA44E4">
        <w:rPr>
          <w:color w:val="auto"/>
        </w:rPr>
        <w:t xml:space="preserve">Příloha A </w:t>
      </w:r>
      <w:r w:rsidRPr="00FA44E4">
        <w:rPr>
          <w:color w:val="auto"/>
        </w:rPr>
        <w:tab/>
        <w:t>Přehled právních předpisů, jejichž soulad s přezkoumávaným hospodařením auditor ověřil</w:t>
      </w:r>
    </w:p>
    <w:p w14:paraId="0826D60A" w14:textId="77777777" w:rsidR="00345A5B" w:rsidRPr="00FA44E4" w:rsidRDefault="00345A5B" w:rsidP="00345A5B">
      <w:pPr>
        <w:ind w:left="1410" w:hanging="1410"/>
        <w:rPr>
          <w:color w:val="auto"/>
        </w:rPr>
      </w:pPr>
      <w:r w:rsidRPr="00FA44E4">
        <w:rPr>
          <w:color w:val="auto"/>
        </w:rPr>
        <w:t>Příloha B</w:t>
      </w:r>
      <w:r w:rsidRPr="00FA44E4">
        <w:rPr>
          <w:color w:val="auto"/>
        </w:rPr>
        <w:tab/>
        <w:t>Příloha obsahující detailní popis zjištěných chyb a nedostatků podle §10 odst. 3 písm. b) a c) zákona č. 420/2004 Sb. a označení dokladů a jiných materiálů, ze kterých jednotlivá zjištění vycházejí</w:t>
      </w:r>
      <w:r w:rsidR="001C248F" w:rsidRPr="00FA44E4">
        <w:rPr>
          <w:color w:val="auto"/>
          <w:vertAlign w:val="superscript"/>
        </w:rPr>
        <w:t>1</w:t>
      </w:r>
      <w:r w:rsidRPr="00FA44E4">
        <w:rPr>
          <w:color w:val="auto"/>
        </w:rPr>
        <w:t xml:space="preserve"> </w:t>
      </w:r>
    </w:p>
    <w:p w14:paraId="54EDF11C" w14:textId="77777777" w:rsidR="00345A5B" w:rsidRPr="00FA44E4" w:rsidRDefault="00345A5B" w:rsidP="00345A5B">
      <w:pPr>
        <w:ind w:left="1410" w:hanging="1410"/>
        <w:rPr>
          <w:color w:val="auto"/>
        </w:rPr>
      </w:pPr>
      <w:r w:rsidRPr="00FA44E4">
        <w:rPr>
          <w:color w:val="auto"/>
        </w:rPr>
        <w:t>Příloha C</w:t>
      </w:r>
      <w:r w:rsidRPr="00FA44E4">
        <w:rPr>
          <w:color w:val="auto"/>
        </w:rPr>
        <w:tab/>
        <w:t xml:space="preserve">Stanovisko statutárního orgánu (územní celek) XY dle požadavku ustanovení §7 odst. 1 písm. f) zákona č. 420/2004 Sb. </w:t>
      </w:r>
    </w:p>
    <w:p w14:paraId="474790D8" w14:textId="77777777" w:rsidR="00573F92" w:rsidRPr="00FA44E4" w:rsidRDefault="00573F92" w:rsidP="00573F92">
      <w:pPr>
        <w:ind w:left="1410" w:hanging="1410"/>
        <w:rPr>
          <w:color w:val="auto"/>
        </w:rPr>
      </w:pPr>
      <w:r w:rsidRPr="00FA44E4">
        <w:rPr>
          <w:color w:val="auto"/>
        </w:rPr>
        <w:t>Příloha D         Označení všech dokladů a jiných materiálů využitých při přezkoumání hospodaření</w:t>
      </w:r>
    </w:p>
    <w:p w14:paraId="1F8C87DC" w14:textId="2ECDFAAB" w:rsidR="00573F92" w:rsidRPr="00FA44E4" w:rsidRDefault="00573F92" w:rsidP="00573F92">
      <w:pPr>
        <w:ind w:left="1410" w:hanging="1410"/>
        <w:rPr>
          <w:color w:val="auto"/>
        </w:rPr>
      </w:pPr>
      <w:r w:rsidRPr="00FA44E4">
        <w:rPr>
          <w:color w:val="auto"/>
        </w:rPr>
        <w:t>Příloha E</w:t>
      </w:r>
      <w:r w:rsidRPr="00FA44E4">
        <w:rPr>
          <w:color w:val="auto"/>
        </w:rPr>
        <w:tab/>
        <w:t>Účetní závěrka, kterou tvoří rozvaha, výkaz zisku a ztráty, příloha</w:t>
      </w:r>
      <w:r w:rsidR="00234C51">
        <w:rPr>
          <w:color w:val="auto"/>
        </w:rPr>
        <w:t xml:space="preserve"> k UZ</w:t>
      </w:r>
    </w:p>
    <w:p w14:paraId="6D44D125" w14:textId="77777777" w:rsidR="00573F92" w:rsidRPr="00FA44E4" w:rsidRDefault="00573F92" w:rsidP="00573F92">
      <w:pPr>
        <w:ind w:left="1410" w:hanging="1410"/>
        <w:rPr>
          <w:color w:val="auto"/>
        </w:rPr>
      </w:pPr>
      <w:r w:rsidRPr="00FA44E4">
        <w:rPr>
          <w:color w:val="auto"/>
        </w:rPr>
        <w:t>Příloha F</w:t>
      </w:r>
      <w:r w:rsidRPr="00FA44E4">
        <w:rPr>
          <w:color w:val="auto"/>
        </w:rPr>
        <w:tab/>
        <w:t xml:space="preserve">Finanční výkaz (přehled pro hodnocení plnění rozpočtu územních samosprávných celků a dobrovolných svazků obcí); </w:t>
      </w:r>
    </w:p>
    <w:p w14:paraId="04186A90" w14:textId="77777777" w:rsidR="00FA550E" w:rsidRPr="00FA44E4" w:rsidRDefault="00FA550E">
      <w:pPr>
        <w:spacing w:after="200" w:line="276" w:lineRule="auto"/>
        <w:rPr>
          <w:color w:val="auto"/>
        </w:rPr>
      </w:pPr>
      <w:r w:rsidRPr="00FA44E4">
        <w:rPr>
          <w:color w:val="auto"/>
        </w:rPr>
        <w:br w:type="page"/>
      </w:r>
    </w:p>
    <w:p w14:paraId="37BCBC01" w14:textId="77777777" w:rsidR="00FA550E" w:rsidRPr="00FA44E4" w:rsidRDefault="00FA550E" w:rsidP="00FA550E">
      <w:pPr>
        <w:ind w:left="1410" w:hanging="1410"/>
        <w:rPr>
          <w:b/>
          <w:color w:val="auto"/>
        </w:rPr>
      </w:pPr>
      <w:r w:rsidRPr="00FA44E4">
        <w:rPr>
          <w:b/>
          <w:color w:val="auto"/>
        </w:rPr>
        <w:lastRenderedPageBreak/>
        <w:t>Příloha A</w:t>
      </w:r>
    </w:p>
    <w:p w14:paraId="5E8533D9" w14:textId="38FE29C4" w:rsidR="00FA550E" w:rsidRPr="00FA44E4" w:rsidRDefault="00FA550E" w:rsidP="00A22734">
      <w:pPr>
        <w:rPr>
          <w:b/>
          <w:color w:val="auto"/>
        </w:rPr>
      </w:pPr>
      <w:r w:rsidRPr="00FA44E4">
        <w:rPr>
          <w:b/>
          <w:color w:val="auto"/>
        </w:rPr>
        <w:t>Přehled právních předpisů, s nimiž auditor u přezkoumávaného hospodaření ověřil soulad</w:t>
      </w:r>
    </w:p>
    <w:p w14:paraId="37230298" w14:textId="33F494EA" w:rsidR="00FA550E" w:rsidRPr="00FA44E4" w:rsidRDefault="00FA550E" w:rsidP="00A22734">
      <w:pPr>
        <w:rPr>
          <w:color w:val="auto"/>
        </w:rPr>
      </w:pPr>
      <w:r w:rsidRPr="00FA44E4">
        <w:rPr>
          <w:color w:val="auto"/>
        </w:rPr>
        <w:t>Při provádění přezkoumání hospodaření auditor posuzuje soulad nejméně s následujícími právními předpisy</w:t>
      </w:r>
      <w:r w:rsidR="00746190" w:rsidRPr="00FA44E4">
        <w:rPr>
          <w:color w:val="auto"/>
        </w:rPr>
        <w:t xml:space="preserve"> </w:t>
      </w:r>
      <w:r w:rsidRPr="00FA44E4">
        <w:rPr>
          <w:color w:val="auto"/>
        </w:rPr>
        <w:t xml:space="preserve">popř. jejich vybranými ustanoveními: </w:t>
      </w:r>
    </w:p>
    <w:p w14:paraId="5527573C" w14:textId="77777777" w:rsidR="00FA550E" w:rsidRPr="00FA44E4" w:rsidRDefault="00FA550E" w:rsidP="00A22734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zákonem č. 420/2004 Sb., o přezkoumávání hospodaření územních samosprávných celků a dobrovolných svazků obcí, ve znění pozdějších předpisů,</w:t>
      </w:r>
    </w:p>
    <w:p w14:paraId="614A86B7" w14:textId="77777777" w:rsidR="001C3B0C" w:rsidRPr="00FA44E4" w:rsidRDefault="001C3B0C" w:rsidP="001C3B0C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 xml:space="preserve">vyhláškou č. 5/2014 Sb., o způsobu, termínech a rozsahu údajů předkládaných pro hodnocení plnění státního rozpočtu, rozpočtů státních fondů, rozpočtů územních samosprávných celků, rozpočtů dobrovolných svazků obcí a rozpočtů Regionálních rad regionů soudržnosti, </w:t>
      </w:r>
    </w:p>
    <w:p w14:paraId="031F063B" w14:textId="77777777" w:rsidR="001C3B0C" w:rsidRPr="00FA44E4" w:rsidRDefault="001C3B0C" w:rsidP="00F34545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 xml:space="preserve">zákonem č. 89/2012 Sb., občanský zákoník, </w:t>
      </w:r>
    </w:p>
    <w:p w14:paraId="583EC08D" w14:textId="77777777" w:rsidR="00FA550E" w:rsidRPr="00FA44E4" w:rsidRDefault="00FA550E" w:rsidP="00A22734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zákonem č. 250/200 Sb., o rozpočtových pravidlech územních rozpočtů, ve znění pozdějších předpisů, a souvisejícími prováděcími právními předpisy:</w:t>
      </w:r>
    </w:p>
    <w:p w14:paraId="7A6DC720" w14:textId="77777777" w:rsidR="00FA550E" w:rsidRPr="00FA44E4" w:rsidRDefault="00FA550E" w:rsidP="00F34545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vyhláškou č. 323/2002 Sb., o rozpočtové skladbě, ve znění pozdějších předpisů,</w:t>
      </w:r>
    </w:p>
    <w:p w14:paraId="607D08AA" w14:textId="77777777" w:rsidR="00FA550E" w:rsidRPr="00FA44E4" w:rsidRDefault="00FA550E" w:rsidP="00A22734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zákonem č. 563/1991 Sb., o účetnictví, ve znění pozdějších předpisů, a souvisejícími prováděcími právními předpisy:</w:t>
      </w:r>
    </w:p>
    <w:p w14:paraId="37C24D48" w14:textId="77777777" w:rsidR="00FA550E" w:rsidRPr="00FA44E4" w:rsidRDefault="00A22734" w:rsidP="00F34545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-</w:t>
      </w:r>
      <w:r w:rsidR="00FA550E" w:rsidRPr="00FA44E4">
        <w:rPr>
          <w:color w:val="auto"/>
        </w:rPr>
        <w:t>vyhláškou č. 410/2009 Sb., kterou se provádějí některá ustanovení zákona č. 563/1991 Sb., o účetnictví, ve znění pozdějších předpisů, pro některé vybrané účetní jednotky,</w:t>
      </w:r>
    </w:p>
    <w:p w14:paraId="341B8FBC" w14:textId="77777777" w:rsidR="00FA550E" w:rsidRPr="00FA44E4" w:rsidRDefault="00FA550E" w:rsidP="00F34545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vyhláškou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</w:t>
      </w:r>
    </w:p>
    <w:p w14:paraId="2065EB34" w14:textId="77777777" w:rsidR="00FA550E" w:rsidRPr="00FA44E4" w:rsidRDefault="00FA550E" w:rsidP="00F34545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českými účetními standardy pro některé vybrané účetní jednotky, které vedou účetnictví podle vyhlášky č. 410/2009 Sb.,</w:t>
      </w:r>
    </w:p>
    <w:p w14:paraId="00FCDD72" w14:textId="77777777" w:rsidR="00FA550E" w:rsidRPr="00FA44E4" w:rsidRDefault="00FA550E" w:rsidP="00A22734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zákonem č. 128/2000 Sb., o obcích, ve znění pozdějších předpisů, ve znění pozdějších předpisů, nebo zákonem č. 131/2000 Sb., o hlavním městě Praze, ve znění pozdějších předpisů,</w:t>
      </w:r>
    </w:p>
    <w:p w14:paraId="7FC810B0" w14:textId="77777777" w:rsidR="001C3B0C" w:rsidRPr="00FA44E4" w:rsidRDefault="001C3B0C" w:rsidP="00F34545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 xml:space="preserve">zákonem č. 134/2016 Sb., o veřejných zakázkách, ve znění pozdějších předpisů (vybrané paragrafy) </w:t>
      </w:r>
    </w:p>
    <w:p w14:paraId="39352B92" w14:textId="77777777" w:rsidR="00FA550E" w:rsidRPr="00FA44E4" w:rsidRDefault="00FA550E" w:rsidP="00A22734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 xml:space="preserve">zákonem č. 243/2000 Sb., o rozpočtovém určení výnosů některých daní územních samosprávným celkům a některým státním fondům (zákon o rozpočtovém určení daní), ve znění pozdějších předpisů, </w:t>
      </w:r>
    </w:p>
    <w:p w14:paraId="5EF15DE4" w14:textId="77777777" w:rsidR="00A22734" w:rsidRPr="00FA44E4" w:rsidRDefault="00A22734">
      <w:pPr>
        <w:spacing w:after="200" w:line="276" w:lineRule="auto"/>
        <w:rPr>
          <w:color w:val="auto"/>
          <w:lang w:eastAsia="en-US"/>
        </w:rPr>
      </w:pPr>
      <w:r w:rsidRPr="00FA44E4">
        <w:rPr>
          <w:color w:val="auto"/>
        </w:rPr>
        <w:br w:type="page"/>
      </w:r>
    </w:p>
    <w:p w14:paraId="6CABE318" w14:textId="77777777" w:rsidR="00A22734" w:rsidRPr="00FA44E4" w:rsidRDefault="00EB4870" w:rsidP="00A22734">
      <w:pPr>
        <w:rPr>
          <w:b/>
          <w:color w:val="auto"/>
        </w:rPr>
      </w:pPr>
      <w:r w:rsidRPr="00FA44E4">
        <w:rPr>
          <w:b/>
          <w:color w:val="auto"/>
        </w:rPr>
        <w:lastRenderedPageBreak/>
        <w:t>Příloha B</w:t>
      </w:r>
    </w:p>
    <w:p w14:paraId="7BCF93DD" w14:textId="6F513B81" w:rsidR="00EB4870" w:rsidRPr="00FA44E4" w:rsidRDefault="005D4515" w:rsidP="005D4515">
      <w:pPr>
        <w:pStyle w:val="lneksmlouvapsmeno"/>
        <w:numPr>
          <w:ilvl w:val="0"/>
          <w:numId w:val="0"/>
        </w:numPr>
        <w:ind w:left="357" w:hanging="357"/>
        <w:rPr>
          <w:color w:val="auto"/>
        </w:rPr>
      </w:pPr>
      <w:r w:rsidRPr="00FA44E4">
        <w:rPr>
          <w:color w:val="auto"/>
        </w:rPr>
        <w:t>Nevyužito</w:t>
      </w:r>
      <w:r w:rsidR="002246E7">
        <w:rPr>
          <w:color w:val="auto"/>
        </w:rPr>
        <w:t xml:space="preserve"> </w:t>
      </w:r>
      <w:r w:rsidR="00EB4870" w:rsidRPr="00FA44E4">
        <w:rPr>
          <w:color w:val="auto"/>
        </w:rPr>
        <w:t>- nebyly zjištěny chyby a nedostatky</w:t>
      </w:r>
    </w:p>
    <w:p w14:paraId="2DC7E2D2" w14:textId="1BAB6E57" w:rsidR="00A22734" w:rsidRPr="00FA44E4" w:rsidRDefault="00A22734" w:rsidP="00EB4870">
      <w:pPr>
        <w:spacing w:after="200" w:line="276" w:lineRule="auto"/>
        <w:rPr>
          <w:color w:val="auto"/>
        </w:rPr>
      </w:pPr>
      <w:r w:rsidRPr="00FA44E4">
        <w:rPr>
          <w:color w:val="auto"/>
        </w:rPr>
        <w:br w:type="page"/>
      </w:r>
    </w:p>
    <w:p w14:paraId="138DFFEA" w14:textId="77777777" w:rsidR="001C3B0C" w:rsidRPr="00FA44E4" w:rsidRDefault="001C3B0C" w:rsidP="00A22734">
      <w:pPr>
        <w:rPr>
          <w:b/>
          <w:color w:val="auto"/>
        </w:rPr>
      </w:pPr>
      <w:r w:rsidRPr="00FA44E4">
        <w:rPr>
          <w:b/>
          <w:color w:val="auto"/>
        </w:rPr>
        <w:lastRenderedPageBreak/>
        <w:t>Příloha C</w:t>
      </w:r>
    </w:p>
    <w:p w14:paraId="499F6456" w14:textId="36180E03" w:rsidR="001C3B0C" w:rsidRPr="00FA44E4" w:rsidRDefault="001C3B0C" w:rsidP="001C3B0C">
      <w:pPr>
        <w:rPr>
          <w:b/>
          <w:color w:val="auto"/>
        </w:rPr>
      </w:pPr>
      <w:r w:rsidRPr="00FA44E4">
        <w:rPr>
          <w:b/>
          <w:color w:val="auto"/>
        </w:rPr>
        <w:t xml:space="preserve">Stanovisko statutárního orgánu </w:t>
      </w:r>
      <w:bookmarkStart w:id="1" w:name="_Hlk36568845"/>
      <w:r w:rsidR="00890579">
        <w:rPr>
          <w:b/>
          <w:color w:val="auto"/>
        </w:rPr>
        <w:t xml:space="preserve">Obce </w:t>
      </w:r>
      <w:r w:rsidR="006E6312">
        <w:rPr>
          <w:b/>
          <w:color w:val="auto"/>
        </w:rPr>
        <w:t>Drahotěšice</w:t>
      </w:r>
      <w:r w:rsidRPr="00FA44E4">
        <w:rPr>
          <w:b/>
          <w:color w:val="auto"/>
        </w:rPr>
        <w:t xml:space="preserve"> </w:t>
      </w:r>
      <w:bookmarkEnd w:id="1"/>
      <w:r w:rsidRPr="00FA44E4">
        <w:rPr>
          <w:b/>
          <w:color w:val="auto"/>
        </w:rPr>
        <w:t xml:space="preserve">dle požadavku ustanovení §7 odst. 1 písm. f) zákona č. 420/2004 Sb. </w:t>
      </w:r>
    </w:p>
    <w:p w14:paraId="6D54C9E4" w14:textId="77777777" w:rsidR="00281D6C" w:rsidRPr="00FA44E4" w:rsidRDefault="00281D6C" w:rsidP="001C3B0C">
      <w:pPr>
        <w:rPr>
          <w:color w:val="auto"/>
        </w:rPr>
      </w:pPr>
    </w:p>
    <w:p w14:paraId="02D91728" w14:textId="52E9C5C4" w:rsidR="001C3B0C" w:rsidRPr="00FA44E4" w:rsidRDefault="001C3B0C" w:rsidP="001C3B0C">
      <w:pPr>
        <w:rPr>
          <w:color w:val="auto"/>
        </w:rPr>
      </w:pPr>
      <w:r w:rsidRPr="00FA44E4">
        <w:rPr>
          <w:color w:val="auto"/>
        </w:rPr>
        <w:t>V souladu s ustanovením § 7 odst. 1. písm. c) zák. č. 420/2004Sb., zákona o přezkoumání hospodaření územně samosprávných celků a dobrovolných svazků obcí byl projednán návrh zprávy o výsledku přezkoumání hospodaření za rok 2019 provedené Ing. Martinem Tučkem, auditorem č. oprávnění 1443, BDO Czech Republic s.r.o.</w:t>
      </w:r>
    </w:p>
    <w:p w14:paraId="5F397ABA" w14:textId="77777777" w:rsidR="00281D6C" w:rsidRPr="00FA44E4" w:rsidRDefault="00281D6C" w:rsidP="001C3B0C">
      <w:pPr>
        <w:rPr>
          <w:color w:val="auto"/>
        </w:rPr>
      </w:pPr>
    </w:p>
    <w:p w14:paraId="5D59F9D3" w14:textId="3DA7D696" w:rsidR="001C3B0C" w:rsidRPr="00FA44E4" w:rsidRDefault="001C3B0C" w:rsidP="001C3B0C">
      <w:pPr>
        <w:rPr>
          <w:color w:val="auto"/>
        </w:rPr>
      </w:pPr>
      <w:r w:rsidRPr="00FA44E4">
        <w:rPr>
          <w:color w:val="auto"/>
        </w:rPr>
        <w:t xml:space="preserve">Stanovisko </w:t>
      </w:r>
      <w:bookmarkStart w:id="2" w:name="_Hlk36569022"/>
      <w:r w:rsidR="00890579">
        <w:rPr>
          <w:b/>
          <w:color w:val="auto"/>
        </w:rPr>
        <w:t xml:space="preserve">Obce </w:t>
      </w:r>
      <w:r w:rsidR="006E6312">
        <w:rPr>
          <w:b/>
          <w:color w:val="auto"/>
        </w:rPr>
        <w:t>Drahotěšice</w:t>
      </w:r>
      <w:r w:rsidR="001813A4" w:rsidRPr="00FA44E4">
        <w:rPr>
          <w:b/>
          <w:color w:val="auto"/>
        </w:rPr>
        <w:t xml:space="preserve"> </w:t>
      </w:r>
      <w:bookmarkEnd w:id="2"/>
      <w:r w:rsidRPr="00FA44E4">
        <w:rPr>
          <w:color w:val="auto"/>
        </w:rPr>
        <w:t>k předloženému návrhu zprávy o výsledku přezkoumání hospodaření za rok 20</w:t>
      </w:r>
      <w:r w:rsidR="001813A4" w:rsidRPr="00FA44E4">
        <w:rPr>
          <w:color w:val="auto"/>
        </w:rPr>
        <w:t>19</w:t>
      </w:r>
      <w:r w:rsidRPr="00FA44E4">
        <w:rPr>
          <w:color w:val="auto"/>
        </w:rPr>
        <w:t>:</w:t>
      </w:r>
    </w:p>
    <w:p w14:paraId="4175FFF1" w14:textId="77777777" w:rsidR="00281D6C" w:rsidRPr="00FA44E4" w:rsidRDefault="00281D6C" w:rsidP="001C3B0C">
      <w:pPr>
        <w:rPr>
          <w:color w:val="auto"/>
        </w:rPr>
      </w:pPr>
    </w:p>
    <w:p w14:paraId="5FD1F882" w14:textId="3B262569" w:rsidR="001C3B0C" w:rsidRPr="00FA44E4" w:rsidRDefault="001C3B0C" w:rsidP="001C3B0C">
      <w:pPr>
        <w:rPr>
          <w:color w:val="auto"/>
        </w:rPr>
      </w:pPr>
      <w:r w:rsidRPr="00FA44E4">
        <w:rPr>
          <w:color w:val="auto"/>
        </w:rPr>
        <w:t>Souhlasí s předloženým návrhem zprávy o výsledku přezkoumání hospodaření a ověření účetní závěrky za rok 2019 a obsah zprávy vzalo na vědomí.</w:t>
      </w:r>
    </w:p>
    <w:p w14:paraId="7D151A69" w14:textId="77777777" w:rsidR="001813A4" w:rsidRPr="00FA44E4" w:rsidRDefault="001813A4" w:rsidP="001813A4">
      <w:pPr>
        <w:pStyle w:val="Bezmezer"/>
        <w:numPr>
          <w:ilvl w:val="0"/>
          <w:numId w:val="0"/>
        </w:numPr>
        <w:ind w:left="360" w:hanging="360"/>
        <w:rPr>
          <w:color w:val="auto"/>
        </w:rPr>
      </w:pPr>
    </w:p>
    <w:p w14:paraId="02D13304" w14:textId="77777777" w:rsidR="00281D6C" w:rsidRPr="00FA44E4" w:rsidRDefault="00281D6C" w:rsidP="001813A4">
      <w:pPr>
        <w:pStyle w:val="Bezmezer"/>
        <w:numPr>
          <w:ilvl w:val="0"/>
          <w:numId w:val="0"/>
        </w:numPr>
        <w:ind w:left="360" w:hanging="360"/>
        <w:rPr>
          <w:color w:val="auto"/>
        </w:rPr>
      </w:pPr>
    </w:p>
    <w:p w14:paraId="15377071" w14:textId="47F19F45" w:rsidR="001C3B0C" w:rsidRPr="00FA44E4" w:rsidRDefault="001C3B0C" w:rsidP="001813A4">
      <w:pPr>
        <w:pStyle w:val="Bezmezer"/>
        <w:numPr>
          <w:ilvl w:val="0"/>
          <w:numId w:val="0"/>
        </w:numPr>
        <w:ind w:left="360" w:hanging="360"/>
        <w:rPr>
          <w:color w:val="auto"/>
        </w:rPr>
      </w:pPr>
      <w:r w:rsidRPr="00FA44E4">
        <w:rPr>
          <w:color w:val="auto"/>
        </w:rPr>
        <w:t xml:space="preserve">Zpráva byla předána a projednána se statutárním orgánem </w:t>
      </w:r>
      <w:bookmarkStart w:id="3" w:name="_Hlk36569163"/>
      <w:r w:rsidR="00890579">
        <w:rPr>
          <w:b/>
          <w:color w:val="auto"/>
        </w:rPr>
        <w:t xml:space="preserve">Obce </w:t>
      </w:r>
      <w:r w:rsidR="006E6312">
        <w:rPr>
          <w:b/>
          <w:color w:val="auto"/>
        </w:rPr>
        <w:t>Drahotěšice</w:t>
      </w:r>
      <w:r w:rsidR="001813A4" w:rsidRPr="00FA44E4">
        <w:rPr>
          <w:b/>
          <w:color w:val="auto"/>
        </w:rPr>
        <w:t xml:space="preserve"> </w:t>
      </w:r>
      <w:bookmarkEnd w:id="3"/>
      <w:r w:rsidRPr="00FA44E4">
        <w:rPr>
          <w:color w:val="auto"/>
        </w:rPr>
        <w:t xml:space="preserve">dne: </w:t>
      </w:r>
    </w:p>
    <w:p w14:paraId="763C4925" w14:textId="77777777" w:rsidR="001813A4" w:rsidRPr="00FA44E4" w:rsidRDefault="001813A4" w:rsidP="001813A4">
      <w:pPr>
        <w:pStyle w:val="Bezmezer"/>
        <w:numPr>
          <w:ilvl w:val="0"/>
          <w:numId w:val="0"/>
        </w:numPr>
        <w:ind w:left="360" w:hanging="360"/>
        <w:rPr>
          <w:color w:val="auto"/>
        </w:rPr>
      </w:pPr>
    </w:p>
    <w:p w14:paraId="1CF051C0" w14:textId="77777777" w:rsidR="00281D6C" w:rsidRPr="00FA44E4" w:rsidRDefault="00281D6C" w:rsidP="001C3B0C">
      <w:pPr>
        <w:rPr>
          <w:color w:val="auto"/>
        </w:rPr>
      </w:pPr>
    </w:p>
    <w:p w14:paraId="0AE15108" w14:textId="7B2DC7CF" w:rsidR="001C3B0C" w:rsidRPr="00FA44E4" w:rsidRDefault="001C3B0C" w:rsidP="001C3B0C">
      <w:pPr>
        <w:rPr>
          <w:color w:val="auto"/>
        </w:rPr>
      </w:pPr>
      <w:r w:rsidRPr="00FA44E4">
        <w:rPr>
          <w:color w:val="auto"/>
        </w:rPr>
        <w:t xml:space="preserve">Zpráva byla projednána Finančním výborem zastupitelstva </w:t>
      </w:r>
      <w:r w:rsidR="00890579">
        <w:rPr>
          <w:b/>
          <w:color w:val="auto"/>
        </w:rPr>
        <w:t xml:space="preserve">Obce </w:t>
      </w:r>
      <w:r w:rsidR="006E6312">
        <w:rPr>
          <w:b/>
          <w:color w:val="auto"/>
        </w:rPr>
        <w:t>Drahotěšice</w:t>
      </w:r>
      <w:r w:rsidR="001813A4" w:rsidRPr="00FA44E4">
        <w:rPr>
          <w:b/>
          <w:color w:val="auto"/>
        </w:rPr>
        <w:t xml:space="preserve"> </w:t>
      </w:r>
      <w:r w:rsidRPr="00FA44E4">
        <w:rPr>
          <w:color w:val="auto"/>
        </w:rPr>
        <w:t xml:space="preserve">dne: </w:t>
      </w:r>
    </w:p>
    <w:p w14:paraId="00EE594E" w14:textId="35DB6514" w:rsidR="001C3B0C" w:rsidRDefault="001C3B0C" w:rsidP="001C3B0C">
      <w:pPr>
        <w:rPr>
          <w:color w:val="auto"/>
        </w:rPr>
      </w:pPr>
    </w:p>
    <w:p w14:paraId="3CC18E9A" w14:textId="688877B8" w:rsidR="006E6312" w:rsidRDefault="006E6312" w:rsidP="001C3B0C">
      <w:pPr>
        <w:rPr>
          <w:color w:val="auto"/>
        </w:rPr>
      </w:pPr>
    </w:p>
    <w:p w14:paraId="5665BC83" w14:textId="77777777" w:rsidR="006E6312" w:rsidRPr="00FA44E4" w:rsidRDefault="006E6312" w:rsidP="001C3B0C">
      <w:pPr>
        <w:rPr>
          <w:color w:val="auto"/>
        </w:rPr>
      </w:pPr>
    </w:p>
    <w:p w14:paraId="52E4BE0E" w14:textId="77777777" w:rsidR="001C3B0C" w:rsidRPr="00FA44E4" w:rsidRDefault="001C3B0C" w:rsidP="001C3B0C">
      <w:pPr>
        <w:rPr>
          <w:color w:val="auto"/>
        </w:rPr>
      </w:pPr>
    </w:p>
    <w:p w14:paraId="2C5C0C2F" w14:textId="542BF824" w:rsidR="001C3B0C" w:rsidRPr="00FA44E4" w:rsidRDefault="001C3B0C" w:rsidP="001C3B0C">
      <w:pPr>
        <w:rPr>
          <w:color w:val="auto"/>
        </w:rPr>
      </w:pPr>
      <w:r w:rsidRPr="00FA44E4">
        <w:rPr>
          <w:color w:val="auto"/>
        </w:rPr>
        <w:t>……………………………………</w:t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="006E6312">
        <w:rPr>
          <w:color w:val="auto"/>
        </w:rPr>
        <w:tab/>
      </w:r>
      <w:r w:rsidRPr="00FA44E4">
        <w:rPr>
          <w:color w:val="auto"/>
        </w:rPr>
        <w:t>……………………………………</w:t>
      </w:r>
      <w:r w:rsidRPr="00FA44E4">
        <w:rPr>
          <w:color w:val="auto"/>
        </w:rPr>
        <w:br/>
      </w:r>
      <w:r w:rsidR="006E6312">
        <w:rPr>
          <w:color w:val="auto"/>
        </w:rPr>
        <w:t>Josef Dolák</w:t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="006E6312">
        <w:rPr>
          <w:color w:val="auto"/>
        </w:rPr>
        <w:tab/>
      </w:r>
      <w:r w:rsidR="006E6312">
        <w:rPr>
          <w:color w:val="auto"/>
        </w:rPr>
        <w:tab/>
        <w:t>Josef Trenda</w:t>
      </w:r>
      <w:r w:rsidRPr="00FA44E4">
        <w:rPr>
          <w:color w:val="auto"/>
        </w:rPr>
        <w:br/>
        <w:t xml:space="preserve">Starosta </w:t>
      </w:r>
      <w:r w:rsidR="00890579">
        <w:rPr>
          <w:color w:val="auto"/>
        </w:rPr>
        <w:t xml:space="preserve">Obce </w:t>
      </w:r>
      <w:r w:rsidR="006E6312">
        <w:rPr>
          <w:color w:val="auto"/>
        </w:rPr>
        <w:t>Drahotěšice</w:t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Pr="00FA44E4">
        <w:rPr>
          <w:color w:val="auto"/>
        </w:rPr>
        <w:tab/>
      </w:r>
      <w:r w:rsidR="00281D6C" w:rsidRPr="00FA44E4">
        <w:rPr>
          <w:color w:val="auto"/>
        </w:rPr>
        <w:tab/>
      </w:r>
      <w:r w:rsidR="00281D6C" w:rsidRPr="00FA44E4">
        <w:rPr>
          <w:color w:val="auto"/>
        </w:rPr>
        <w:tab/>
      </w:r>
      <w:r w:rsidRPr="00FA44E4">
        <w:rPr>
          <w:color w:val="auto"/>
        </w:rPr>
        <w:t>Předseda finančního výboru</w:t>
      </w:r>
    </w:p>
    <w:p w14:paraId="624C37FF" w14:textId="77777777" w:rsidR="001C3B0C" w:rsidRPr="00FA44E4" w:rsidRDefault="001C3B0C">
      <w:pPr>
        <w:spacing w:after="200" w:line="276" w:lineRule="auto"/>
        <w:rPr>
          <w:color w:val="auto"/>
        </w:rPr>
      </w:pPr>
    </w:p>
    <w:p w14:paraId="210D1212" w14:textId="77777777" w:rsidR="001C3B0C" w:rsidRPr="00FA44E4" w:rsidRDefault="001C3B0C">
      <w:pPr>
        <w:spacing w:after="200" w:line="276" w:lineRule="auto"/>
        <w:rPr>
          <w:color w:val="auto"/>
        </w:rPr>
      </w:pPr>
      <w:r w:rsidRPr="00FA44E4">
        <w:rPr>
          <w:color w:val="auto"/>
        </w:rPr>
        <w:br w:type="page"/>
      </w:r>
    </w:p>
    <w:p w14:paraId="0D7B0D9D" w14:textId="77777777" w:rsidR="001C3B0C" w:rsidRPr="00FA44E4" w:rsidRDefault="001C3B0C" w:rsidP="001C3B0C">
      <w:pPr>
        <w:rPr>
          <w:b/>
          <w:color w:val="auto"/>
        </w:rPr>
      </w:pPr>
      <w:r w:rsidRPr="00FA44E4">
        <w:rPr>
          <w:b/>
          <w:color w:val="auto"/>
        </w:rPr>
        <w:lastRenderedPageBreak/>
        <w:t>Příloha D</w:t>
      </w:r>
    </w:p>
    <w:p w14:paraId="44C6080B" w14:textId="77777777" w:rsidR="001C3B0C" w:rsidRPr="00FA44E4" w:rsidRDefault="001C3B0C" w:rsidP="001C3B0C">
      <w:pPr>
        <w:rPr>
          <w:b/>
          <w:color w:val="auto"/>
        </w:rPr>
      </w:pPr>
      <w:r w:rsidRPr="00FA44E4">
        <w:rPr>
          <w:b/>
          <w:color w:val="auto"/>
        </w:rPr>
        <w:t>Označení všech dokladů a jiných materiálů využitých při přezkoumání hospodaření</w:t>
      </w:r>
    </w:p>
    <w:p w14:paraId="7C2F56D3" w14:textId="6CFFC14E" w:rsidR="001C3B0C" w:rsidRPr="00FA44E4" w:rsidRDefault="001C3B0C" w:rsidP="001C3B0C">
      <w:pPr>
        <w:rPr>
          <w:color w:val="auto"/>
        </w:rPr>
      </w:pPr>
      <w:r w:rsidRPr="00FA44E4">
        <w:rPr>
          <w:color w:val="auto"/>
        </w:rPr>
        <w:t xml:space="preserve">Auditor při provedení přezkoumání hospodaření územního celku </w:t>
      </w:r>
      <w:r w:rsidR="00890579">
        <w:rPr>
          <w:color w:val="auto"/>
        </w:rPr>
        <w:t xml:space="preserve">Obec </w:t>
      </w:r>
      <w:r w:rsidR="006E6312">
        <w:rPr>
          <w:color w:val="auto"/>
        </w:rPr>
        <w:t>Drahotěšice</w:t>
      </w:r>
      <w:r w:rsidRPr="00FA44E4">
        <w:rPr>
          <w:color w:val="auto"/>
        </w:rPr>
        <w:t xml:space="preserve"> využil následující doklady a materiály:</w:t>
      </w:r>
    </w:p>
    <w:p w14:paraId="3F22CBC5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Dílčí a závěrečné výkazy ÚSC (Rozvaha, Výkaz zisku a ztrát, příloha, přehled o peněžních tocích a přehled o změnách vlastního kapitálu)</w:t>
      </w:r>
    </w:p>
    <w:p w14:paraId="34F02CCB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Dílčí a závěrečný Výkaz pro hodnocení plnění rozpočtu ÚSC Fin 2-12M</w:t>
      </w:r>
    </w:p>
    <w:p w14:paraId="7CF3349E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Dílčí a závěrečná Hlavní kniha (předvaha)</w:t>
      </w:r>
    </w:p>
    <w:p w14:paraId="19369F8A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Vybrané účetní doklady (příjmové, výdajové, interní, přijaté a vydané faktury, platební poukazy, výpisy z účtů, pokladní doklady) se zohledněním hladiny významnosti</w:t>
      </w:r>
    </w:p>
    <w:p w14:paraId="5F933AA3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Dokumentace rozpočtu ÚSC za ověřované období (Rozpočtové provizorium, Rozpočet na rok, Rozpočtový výhled, Rozpočtové změny v průběhu roku)</w:t>
      </w:r>
    </w:p>
    <w:p w14:paraId="2E3D6053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Usnesení Zastupitelstva (rady) ÚSC</w:t>
      </w:r>
    </w:p>
    <w:p w14:paraId="03A51338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Zápisy z jednání kontrolního a finančního výboru</w:t>
      </w:r>
    </w:p>
    <w:p w14:paraId="6EDEEE42" w14:textId="6A828F3D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 xml:space="preserve">Závěrečný účet </w:t>
      </w:r>
      <w:r w:rsidR="00281D6C" w:rsidRPr="00FA44E4">
        <w:rPr>
          <w:color w:val="auto"/>
        </w:rPr>
        <w:t>Obce</w:t>
      </w:r>
      <w:r w:rsidRPr="00FA44E4">
        <w:rPr>
          <w:color w:val="auto"/>
        </w:rPr>
        <w:t xml:space="preserve"> </w:t>
      </w:r>
      <w:r w:rsidR="00281D6C" w:rsidRPr="00FA44E4">
        <w:rPr>
          <w:color w:val="auto"/>
        </w:rPr>
        <w:t>za rok 2018</w:t>
      </w:r>
    </w:p>
    <w:p w14:paraId="79674C8A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Dokumentace vybraných výběrových řízení</w:t>
      </w:r>
    </w:p>
    <w:p w14:paraId="0AF04000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Smlouvy a objednávky, související s ověřením hospodaření</w:t>
      </w:r>
    </w:p>
    <w:p w14:paraId="3DD3E8D6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Dokumentace fyzické a dokladové inventarizace k rozvahovému (rozhodnému) dni, plán inventur, inventurní soupisy, zpráva o inventarizaci</w:t>
      </w:r>
    </w:p>
    <w:p w14:paraId="32C1D031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Dokumentace účetní závěrky dle Vyhlášky č. 220/2013 Sb.</w:t>
      </w:r>
    </w:p>
    <w:p w14:paraId="505CB4E7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Vyúčtování dotací a grantů</w:t>
      </w:r>
    </w:p>
    <w:p w14:paraId="0F94D83D" w14:textId="77777777" w:rsidR="001C3B0C" w:rsidRPr="00FA44E4" w:rsidRDefault="001C3B0C" w:rsidP="00024906">
      <w:pPr>
        <w:pStyle w:val="Bezmezer"/>
        <w:ind w:left="567" w:hanging="425"/>
        <w:rPr>
          <w:color w:val="auto"/>
        </w:rPr>
      </w:pPr>
      <w:r w:rsidRPr="00FA44E4">
        <w:rPr>
          <w:color w:val="auto"/>
        </w:rPr>
        <w:t>Evidence majetku, věcných břemen a majetku státu</w:t>
      </w:r>
    </w:p>
    <w:p w14:paraId="5C38593A" w14:textId="2DBE11F8" w:rsidR="001C3B0C" w:rsidRPr="00FA44E4" w:rsidRDefault="001C3B0C" w:rsidP="00281D6C">
      <w:pPr>
        <w:pStyle w:val="Bezmezer"/>
        <w:numPr>
          <w:ilvl w:val="0"/>
          <w:numId w:val="0"/>
        </w:numPr>
        <w:ind w:left="567"/>
        <w:rPr>
          <w:color w:val="auto"/>
        </w:rPr>
      </w:pPr>
    </w:p>
    <w:sectPr w:rsidR="001C3B0C" w:rsidRPr="00FA44E4" w:rsidSect="00B8643A">
      <w:headerReference w:type="default" r:id="rId14"/>
      <w:footerReference w:type="default" r:id="rId15"/>
      <w:pgSz w:w="11906" w:h="16838"/>
      <w:pgMar w:top="2126" w:right="1133" w:bottom="709" w:left="1701" w:header="0" w:footer="7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0287" w14:textId="77777777" w:rsidR="00375D5B" w:rsidRDefault="00375D5B" w:rsidP="008E1FFD">
      <w:pPr>
        <w:spacing w:after="0"/>
      </w:pPr>
      <w:r>
        <w:separator/>
      </w:r>
    </w:p>
  </w:endnote>
  <w:endnote w:type="continuationSeparator" w:id="0">
    <w:p w14:paraId="79124ED3" w14:textId="77777777" w:rsidR="00375D5B" w:rsidRDefault="00375D5B" w:rsidP="008E1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7197985"/>
      <w:docPartObj>
        <w:docPartGallery w:val="Page Numbers (Bottom of Page)"/>
        <w:docPartUnique/>
      </w:docPartObj>
    </w:sdtPr>
    <w:sdtEndPr/>
    <w:sdtContent>
      <w:p w14:paraId="32F182B5" w14:textId="77777777" w:rsidR="00362BCE" w:rsidRPr="00746103" w:rsidRDefault="00746103" w:rsidP="007461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55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F23A" w14:textId="77777777" w:rsidR="00396655" w:rsidRPr="00746103" w:rsidRDefault="00396655" w:rsidP="007461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BE51" w14:textId="77777777" w:rsidR="00375D5B" w:rsidRDefault="00375D5B" w:rsidP="008E1FFD">
      <w:pPr>
        <w:spacing w:after="0"/>
      </w:pPr>
      <w:r>
        <w:separator/>
      </w:r>
    </w:p>
  </w:footnote>
  <w:footnote w:type="continuationSeparator" w:id="0">
    <w:p w14:paraId="56298831" w14:textId="77777777" w:rsidR="00375D5B" w:rsidRDefault="00375D5B" w:rsidP="008E1FFD">
      <w:pPr>
        <w:spacing w:after="0"/>
      </w:pPr>
      <w:r>
        <w:continuationSeparator/>
      </w:r>
    </w:p>
  </w:footnote>
  <w:footnote w:id="1">
    <w:p w14:paraId="1A144CEB" w14:textId="77777777" w:rsidR="00FA550E" w:rsidRDefault="00FA55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550E">
        <w:rPr>
          <w:sz w:val="16"/>
          <w:szCs w:val="16"/>
        </w:rPr>
        <w:t xml:space="preserve">Tato příloha je součástí zprávy o výsledcích přezkoumání hospodaření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5BF5" w14:textId="77777777" w:rsidR="00362BCE" w:rsidRDefault="00362BCE" w:rsidP="0061749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E171" w14:textId="77777777" w:rsidR="00396655" w:rsidRDefault="003966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4C69"/>
    <w:multiLevelType w:val="multilevel"/>
    <w:tmpl w:val="32E872A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PODNADPIS1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PODNADPIS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3A3E"/>
    <w:multiLevelType w:val="multilevel"/>
    <w:tmpl w:val="36387170"/>
    <w:lvl w:ilvl="0">
      <w:start w:val="1"/>
      <w:numFmt w:val="upperRoman"/>
      <w:pStyle w:val="l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E3052B"/>
    <w:multiLevelType w:val="hybridMultilevel"/>
    <w:tmpl w:val="403A7492"/>
    <w:lvl w:ilvl="0" w:tplc="8BDAB662">
      <w:start w:val="1"/>
      <w:numFmt w:val="lowerLetter"/>
      <w:pStyle w:val="Bodysmlouv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Podbodsmlouvy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352A"/>
    <w:multiLevelType w:val="multilevel"/>
    <w:tmpl w:val="CCF45CE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FD6885"/>
    <w:multiLevelType w:val="hybridMultilevel"/>
    <w:tmpl w:val="A1B42578"/>
    <w:lvl w:ilvl="0" w:tplc="95A0B8BC">
      <w:start w:val="1"/>
      <w:numFmt w:val="bullet"/>
      <w:pStyle w:val="Bezmezer"/>
      <w:lvlText w:val="-"/>
      <w:lvlJc w:val="center"/>
      <w:pPr>
        <w:ind w:left="360" w:hanging="360"/>
      </w:pPr>
      <w:rPr>
        <w:rFonts w:ascii="Trebuchet MS" w:hAnsi="Trebuchet MS" w:hint="default"/>
        <w:color w:val="auto"/>
        <w:sz w:val="28"/>
        <w:szCs w:val="28"/>
      </w:rPr>
    </w:lvl>
    <w:lvl w:ilvl="1" w:tplc="4498FED0">
      <w:start w:val="1"/>
      <w:numFmt w:val="bullet"/>
      <w:lvlText w:val=""/>
      <w:lvlJc w:val="left"/>
      <w:pPr>
        <w:ind w:left="964" w:hanging="397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2E0"/>
    <w:multiLevelType w:val="hybridMultilevel"/>
    <w:tmpl w:val="D7CC5BD6"/>
    <w:lvl w:ilvl="0" w:tplc="083AFF20">
      <w:start w:val="1"/>
      <w:numFmt w:val="upperLetter"/>
      <w:pStyle w:val="lneksmlouvapsmen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50"/>
    <w:rsid w:val="000024A4"/>
    <w:rsid w:val="00003D21"/>
    <w:rsid w:val="00010C53"/>
    <w:rsid w:val="000246C8"/>
    <w:rsid w:val="00024906"/>
    <w:rsid w:val="000444D0"/>
    <w:rsid w:val="00052CC9"/>
    <w:rsid w:val="00071C82"/>
    <w:rsid w:val="00074C21"/>
    <w:rsid w:val="00077E16"/>
    <w:rsid w:val="00085CD1"/>
    <w:rsid w:val="000873C2"/>
    <w:rsid w:val="000911AA"/>
    <w:rsid w:val="00094D1B"/>
    <w:rsid w:val="00094F86"/>
    <w:rsid w:val="000A56DD"/>
    <w:rsid w:val="000B3CF2"/>
    <w:rsid w:val="000B69B3"/>
    <w:rsid w:val="000C14A5"/>
    <w:rsid w:val="000E23CC"/>
    <w:rsid w:val="000E2AFA"/>
    <w:rsid w:val="000E4406"/>
    <w:rsid w:val="000F15BB"/>
    <w:rsid w:val="000F165A"/>
    <w:rsid w:val="00110461"/>
    <w:rsid w:val="00121C24"/>
    <w:rsid w:val="0014000F"/>
    <w:rsid w:val="00156A98"/>
    <w:rsid w:val="00160702"/>
    <w:rsid w:val="00161DF0"/>
    <w:rsid w:val="001813A4"/>
    <w:rsid w:val="0018180E"/>
    <w:rsid w:val="001825CD"/>
    <w:rsid w:val="001905DB"/>
    <w:rsid w:val="001B6449"/>
    <w:rsid w:val="001C2082"/>
    <w:rsid w:val="001C248F"/>
    <w:rsid w:val="001C3B0C"/>
    <w:rsid w:val="001D001B"/>
    <w:rsid w:val="001F2AE0"/>
    <w:rsid w:val="001F501E"/>
    <w:rsid w:val="00204647"/>
    <w:rsid w:val="00212BB8"/>
    <w:rsid w:val="00214F71"/>
    <w:rsid w:val="0022052C"/>
    <w:rsid w:val="00222220"/>
    <w:rsid w:val="00222DC4"/>
    <w:rsid w:val="0022428C"/>
    <w:rsid w:val="002246E7"/>
    <w:rsid w:val="00234C51"/>
    <w:rsid w:val="00241F0F"/>
    <w:rsid w:val="00247D1F"/>
    <w:rsid w:val="00257F29"/>
    <w:rsid w:val="002655AC"/>
    <w:rsid w:val="00270C38"/>
    <w:rsid w:val="00271423"/>
    <w:rsid w:val="00281D6C"/>
    <w:rsid w:val="00290AB7"/>
    <w:rsid w:val="00297132"/>
    <w:rsid w:val="002A1282"/>
    <w:rsid w:val="002A1467"/>
    <w:rsid w:val="002A4609"/>
    <w:rsid w:val="002C758E"/>
    <w:rsid w:val="002D0D50"/>
    <w:rsid w:val="002D1D13"/>
    <w:rsid w:val="002D61C2"/>
    <w:rsid w:val="002F372E"/>
    <w:rsid w:val="002F7C1B"/>
    <w:rsid w:val="00302ADC"/>
    <w:rsid w:val="00303CB3"/>
    <w:rsid w:val="00305D6A"/>
    <w:rsid w:val="00305EEC"/>
    <w:rsid w:val="003131F9"/>
    <w:rsid w:val="00317304"/>
    <w:rsid w:val="00320B0A"/>
    <w:rsid w:val="00320B1B"/>
    <w:rsid w:val="003218F6"/>
    <w:rsid w:val="00341EB9"/>
    <w:rsid w:val="00345A5B"/>
    <w:rsid w:val="00345C62"/>
    <w:rsid w:val="00357041"/>
    <w:rsid w:val="003625FB"/>
    <w:rsid w:val="00362BCE"/>
    <w:rsid w:val="00364421"/>
    <w:rsid w:val="0036604B"/>
    <w:rsid w:val="0037509D"/>
    <w:rsid w:val="00375D5B"/>
    <w:rsid w:val="00381D94"/>
    <w:rsid w:val="00395F9C"/>
    <w:rsid w:val="00396655"/>
    <w:rsid w:val="003A6AAC"/>
    <w:rsid w:val="003B4F52"/>
    <w:rsid w:val="003B6BCC"/>
    <w:rsid w:val="003D310C"/>
    <w:rsid w:val="003D4284"/>
    <w:rsid w:val="003D45DC"/>
    <w:rsid w:val="003D471A"/>
    <w:rsid w:val="003F3957"/>
    <w:rsid w:val="0040194F"/>
    <w:rsid w:val="004042A2"/>
    <w:rsid w:val="004043E6"/>
    <w:rsid w:val="00410DEB"/>
    <w:rsid w:val="00432244"/>
    <w:rsid w:val="004333B0"/>
    <w:rsid w:val="00434B48"/>
    <w:rsid w:val="00442CA8"/>
    <w:rsid w:val="00445EAF"/>
    <w:rsid w:val="004506D3"/>
    <w:rsid w:val="00450991"/>
    <w:rsid w:val="0045431B"/>
    <w:rsid w:val="00470249"/>
    <w:rsid w:val="00472F81"/>
    <w:rsid w:val="00485C84"/>
    <w:rsid w:val="00493A91"/>
    <w:rsid w:val="004A11B1"/>
    <w:rsid w:val="004F09C2"/>
    <w:rsid w:val="004F7D3E"/>
    <w:rsid w:val="00501D44"/>
    <w:rsid w:val="00503DF7"/>
    <w:rsid w:val="0050443C"/>
    <w:rsid w:val="00524333"/>
    <w:rsid w:val="0052534A"/>
    <w:rsid w:val="005349D2"/>
    <w:rsid w:val="00551142"/>
    <w:rsid w:val="00557514"/>
    <w:rsid w:val="0056151D"/>
    <w:rsid w:val="005711F2"/>
    <w:rsid w:val="00573F92"/>
    <w:rsid w:val="0059140B"/>
    <w:rsid w:val="005A1470"/>
    <w:rsid w:val="005D41EB"/>
    <w:rsid w:val="005D4515"/>
    <w:rsid w:val="005E0109"/>
    <w:rsid w:val="005E1156"/>
    <w:rsid w:val="005E5054"/>
    <w:rsid w:val="005E6EA1"/>
    <w:rsid w:val="005F351D"/>
    <w:rsid w:val="005F5EB9"/>
    <w:rsid w:val="005F63EE"/>
    <w:rsid w:val="0061749A"/>
    <w:rsid w:val="006175B3"/>
    <w:rsid w:val="00633B42"/>
    <w:rsid w:val="00636841"/>
    <w:rsid w:val="00642C0F"/>
    <w:rsid w:val="00645D15"/>
    <w:rsid w:val="00647159"/>
    <w:rsid w:val="0065011E"/>
    <w:rsid w:val="006563DE"/>
    <w:rsid w:val="00667C7D"/>
    <w:rsid w:val="00690ACE"/>
    <w:rsid w:val="00691F25"/>
    <w:rsid w:val="006927B1"/>
    <w:rsid w:val="006961B0"/>
    <w:rsid w:val="00696882"/>
    <w:rsid w:val="006A523A"/>
    <w:rsid w:val="006A67C8"/>
    <w:rsid w:val="006B3916"/>
    <w:rsid w:val="006B4E13"/>
    <w:rsid w:val="006B596F"/>
    <w:rsid w:val="006C3AD6"/>
    <w:rsid w:val="006C5D49"/>
    <w:rsid w:val="006E5230"/>
    <w:rsid w:val="006E6312"/>
    <w:rsid w:val="006E688D"/>
    <w:rsid w:val="006E6C87"/>
    <w:rsid w:val="00701DC0"/>
    <w:rsid w:val="00705234"/>
    <w:rsid w:val="0071377C"/>
    <w:rsid w:val="00716242"/>
    <w:rsid w:val="00716D4F"/>
    <w:rsid w:val="00720B47"/>
    <w:rsid w:val="00725F5F"/>
    <w:rsid w:val="007312E9"/>
    <w:rsid w:val="00736C61"/>
    <w:rsid w:val="00737826"/>
    <w:rsid w:val="00737DDC"/>
    <w:rsid w:val="00746103"/>
    <w:rsid w:val="00746190"/>
    <w:rsid w:val="0074731D"/>
    <w:rsid w:val="00761DFD"/>
    <w:rsid w:val="0077317A"/>
    <w:rsid w:val="00785D92"/>
    <w:rsid w:val="00795857"/>
    <w:rsid w:val="007A10C7"/>
    <w:rsid w:val="007A719A"/>
    <w:rsid w:val="007C15DC"/>
    <w:rsid w:val="007D20EF"/>
    <w:rsid w:val="007F18CD"/>
    <w:rsid w:val="007F25FC"/>
    <w:rsid w:val="00833B03"/>
    <w:rsid w:val="00842825"/>
    <w:rsid w:val="00844BB5"/>
    <w:rsid w:val="00862779"/>
    <w:rsid w:val="0086385F"/>
    <w:rsid w:val="008651EB"/>
    <w:rsid w:val="00871599"/>
    <w:rsid w:val="0087238C"/>
    <w:rsid w:val="00876C78"/>
    <w:rsid w:val="00886AAE"/>
    <w:rsid w:val="00886AEA"/>
    <w:rsid w:val="00890579"/>
    <w:rsid w:val="008942AB"/>
    <w:rsid w:val="0089671B"/>
    <w:rsid w:val="008C120D"/>
    <w:rsid w:val="008C270D"/>
    <w:rsid w:val="008C691A"/>
    <w:rsid w:val="008D543E"/>
    <w:rsid w:val="008E1FFD"/>
    <w:rsid w:val="008E3EA0"/>
    <w:rsid w:val="008F27E3"/>
    <w:rsid w:val="008F7052"/>
    <w:rsid w:val="0090103F"/>
    <w:rsid w:val="00905B27"/>
    <w:rsid w:val="00917D6F"/>
    <w:rsid w:val="00927CD2"/>
    <w:rsid w:val="00930346"/>
    <w:rsid w:val="00931E69"/>
    <w:rsid w:val="00934742"/>
    <w:rsid w:val="00935C15"/>
    <w:rsid w:val="00944986"/>
    <w:rsid w:val="00946A14"/>
    <w:rsid w:val="009518F1"/>
    <w:rsid w:val="009561BB"/>
    <w:rsid w:val="00961820"/>
    <w:rsid w:val="0097032D"/>
    <w:rsid w:val="009A230B"/>
    <w:rsid w:val="009B4A8E"/>
    <w:rsid w:val="009D06E7"/>
    <w:rsid w:val="009D1FCA"/>
    <w:rsid w:val="009E5382"/>
    <w:rsid w:val="009E588C"/>
    <w:rsid w:val="009E73DE"/>
    <w:rsid w:val="009E7BEA"/>
    <w:rsid w:val="009F3FA1"/>
    <w:rsid w:val="00A02B0B"/>
    <w:rsid w:val="00A20295"/>
    <w:rsid w:val="00A22734"/>
    <w:rsid w:val="00A3739A"/>
    <w:rsid w:val="00A4737E"/>
    <w:rsid w:val="00A51427"/>
    <w:rsid w:val="00A51891"/>
    <w:rsid w:val="00A52326"/>
    <w:rsid w:val="00A612B3"/>
    <w:rsid w:val="00A67DFC"/>
    <w:rsid w:val="00A871A7"/>
    <w:rsid w:val="00A954E1"/>
    <w:rsid w:val="00AA215D"/>
    <w:rsid w:val="00AA79B8"/>
    <w:rsid w:val="00AA7F3E"/>
    <w:rsid w:val="00AB1753"/>
    <w:rsid w:val="00AC1C1B"/>
    <w:rsid w:val="00AC6FDA"/>
    <w:rsid w:val="00AD0C2A"/>
    <w:rsid w:val="00AD1447"/>
    <w:rsid w:val="00AD6215"/>
    <w:rsid w:val="00AF5DB5"/>
    <w:rsid w:val="00AF70D9"/>
    <w:rsid w:val="00B03BB3"/>
    <w:rsid w:val="00B05F25"/>
    <w:rsid w:val="00B065FC"/>
    <w:rsid w:val="00B1224D"/>
    <w:rsid w:val="00B1627D"/>
    <w:rsid w:val="00B250C9"/>
    <w:rsid w:val="00B31FF1"/>
    <w:rsid w:val="00B338AA"/>
    <w:rsid w:val="00B35053"/>
    <w:rsid w:val="00B351DE"/>
    <w:rsid w:val="00B4510D"/>
    <w:rsid w:val="00B8336B"/>
    <w:rsid w:val="00B83711"/>
    <w:rsid w:val="00B861BA"/>
    <w:rsid w:val="00B8643A"/>
    <w:rsid w:val="00B92D8F"/>
    <w:rsid w:val="00BA6873"/>
    <w:rsid w:val="00BB434A"/>
    <w:rsid w:val="00BB6230"/>
    <w:rsid w:val="00BC6A26"/>
    <w:rsid w:val="00BD0DD8"/>
    <w:rsid w:val="00BF2EB7"/>
    <w:rsid w:val="00C04D2C"/>
    <w:rsid w:val="00C26E50"/>
    <w:rsid w:val="00C3563A"/>
    <w:rsid w:val="00C37428"/>
    <w:rsid w:val="00C417B4"/>
    <w:rsid w:val="00C45B75"/>
    <w:rsid w:val="00C50677"/>
    <w:rsid w:val="00C53DCC"/>
    <w:rsid w:val="00C55DE4"/>
    <w:rsid w:val="00C565C4"/>
    <w:rsid w:val="00C65A81"/>
    <w:rsid w:val="00C76B6E"/>
    <w:rsid w:val="00C91F71"/>
    <w:rsid w:val="00CC690F"/>
    <w:rsid w:val="00CD61E9"/>
    <w:rsid w:val="00CD6BF4"/>
    <w:rsid w:val="00CE0F41"/>
    <w:rsid w:val="00CE7ABE"/>
    <w:rsid w:val="00CF47E4"/>
    <w:rsid w:val="00D12469"/>
    <w:rsid w:val="00D17D1F"/>
    <w:rsid w:val="00D417C0"/>
    <w:rsid w:val="00D449D6"/>
    <w:rsid w:val="00D529E4"/>
    <w:rsid w:val="00D6278C"/>
    <w:rsid w:val="00D76750"/>
    <w:rsid w:val="00D82264"/>
    <w:rsid w:val="00DA347D"/>
    <w:rsid w:val="00DA5C69"/>
    <w:rsid w:val="00DB0037"/>
    <w:rsid w:val="00DB4972"/>
    <w:rsid w:val="00DC0619"/>
    <w:rsid w:val="00DD27C8"/>
    <w:rsid w:val="00DE08BE"/>
    <w:rsid w:val="00DE3F82"/>
    <w:rsid w:val="00DE6663"/>
    <w:rsid w:val="00DF0AB8"/>
    <w:rsid w:val="00DF590A"/>
    <w:rsid w:val="00DF7525"/>
    <w:rsid w:val="00E10612"/>
    <w:rsid w:val="00E10ED9"/>
    <w:rsid w:val="00E34637"/>
    <w:rsid w:val="00E35A1D"/>
    <w:rsid w:val="00E41B09"/>
    <w:rsid w:val="00E41B40"/>
    <w:rsid w:val="00E61F7C"/>
    <w:rsid w:val="00E63B8A"/>
    <w:rsid w:val="00E66AB9"/>
    <w:rsid w:val="00E75B0C"/>
    <w:rsid w:val="00E75B28"/>
    <w:rsid w:val="00E8237A"/>
    <w:rsid w:val="00E8690F"/>
    <w:rsid w:val="00E90A2E"/>
    <w:rsid w:val="00E91FF7"/>
    <w:rsid w:val="00E96984"/>
    <w:rsid w:val="00E97BD4"/>
    <w:rsid w:val="00EB4870"/>
    <w:rsid w:val="00EB6086"/>
    <w:rsid w:val="00EB690D"/>
    <w:rsid w:val="00ED0E6B"/>
    <w:rsid w:val="00ED3C52"/>
    <w:rsid w:val="00EE3F36"/>
    <w:rsid w:val="00EE6A27"/>
    <w:rsid w:val="00EF3CF4"/>
    <w:rsid w:val="00F23186"/>
    <w:rsid w:val="00F257C9"/>
    <w:rsid w:val="00F30D69"/>
    <w:rsid w:val="00F34545"/>
    <w:rsid w:val="00F35BB7"/>
    <w:rsid w:val="00F3660F"/>
    <w:rsid w:val="00F414CE"/>
    <w:rsid w:val="00F56E93"/>
    <w:rsid w:val="00F60398"/>
    <w:rsid w:val="00F62C3B"/>
    <w:rsid w:val="00F7289B"/>
    <w:rsid w:val="00F7412C"/>
    <w:rsid w:val="00F84707"/>
    <w:rsid w:val="00F87023"/>
    <w:rsid w:val="00F961CC"/>
    <w:rsid w:val="00FA4132"/>
    <w:rsid w:val="00FA44E4"/>
    <w:rsid w:val="00FA550E"/>
    <w:rsid w:val="00FE3CAB"/>
    <w:rsid w:val="00FF05AC"/>
    <w:rsid w:val="00FF6380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98C4"/>
  <w15:docId w15:val="{78E14738-1AF3-4E6E-8A4F-965C199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uiPriority w:val="2"/>
    <w:qFormat/>
    <w:rsid w:val="002F372E"/>
    <w:pPr>
      <w:spacing w:after="120" w:line="240" w:lineRule="auto"/>
    </w:pPr>
    <w:rPr>
      <w:rFonts w:asciiTheme="minorHAnsi" w:eastAsiaTheme="minorEastAsia" w:hAnsiTheme="minorHAnsi"/>
      <w:color w:val="404040" w:themeColor="text1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290AB7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2F2F2F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257C9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rsid w:val="00F257C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B434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BB434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434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434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434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5D5D5D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434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D5D5D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E9698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BDOAddress">
    <w:name w:val="BDO_Address"/>
    <w:basedOn w:val="BDONormal"/>
    <w:rsid w:val="00E96984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E96984"/>
    <w:rPr>
      <w:b/>
    </w:rPr>
  </w:style>
  <w:style w:type="character" w:customStyle="1" w:styleId="BDONormalChar">
    <w:name w:val="BDO_Normal Char"/>
    <w:basedOn w:val="Standardnpsmoodstavce"/>
    <w:link w:val="BDONormal"/>
    <w:rsid w:val="00DC0619"/>
    <w:rPr>
      <w:rFonts w:eastAsia="Times New Roman" w:cs="Times New Roman"/>
      <w:szCs w:val="24"/>
      <w:lang w:val="en-GB" w:eastAsia="en-GB"/>
    </w:rPr>
  </w:style>
  <w:style w:type="paragraph" w:customStyle="1" w:styleId="BDOFooter">
    <w:name w:val="BDO_Footer"/>
    <w:basedOn w:val="BDONormal"/>
    <w:rsid w:val="00E96984"/>
    <w:pPr>
      <w:spacing w:line="144" w:lineRule="exact"/>
    </w:pPr>
    <w:rPr>
      <w:color w:val="786860"/>
      <w:sz w:val="12"/>
    </w:rPr>
  </w:style>
  <w:style w:type="paragraph" w:styleId="Odstavecseseznamem">
    <w:name w:val="List Paragraph"/>
    <w:aliases w:val="Odrážka 1"/>
    <w:basedOn w:val="Normln"/>
    <w:link w:val="OdstavecseseznamemChar"/>
    <w:uiPriority w:val="34"/>
    <w:qFormat/>
    <w:rsid w:val="00701D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90AB7"/>
    <w:rPr>
      <w:rFonts w:asciiTheme="majorHAnsi" w:eastAsiaTheme="majorEastAsia" w:hAnsiTheme="majorHAnsi" w:cstheme="majorBidi"/>
      <w:b/>
      <w:bCs/>
      <w:caps/>
      <w:color w:val="2F2F2F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57C9"/>
    <w:pPr>
      <w:outlineLvl w:val="9"/>
    </w:pPr>
    <w:rPr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257C9"/>
    <w:rPr>
      <w:rFonts w:asciiTheme="majorHAnsi" w:eastAsiaTheme="majorEastAsia" w:hAnsiTheme="majorHAnsi" w:cstheme="majorBidi"/>
      <w:b/>
      <w:bCs/>
      <w:color w:val="404040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F257C9"/>
    <w:rPr>
      <w:rFonts w:asciiTheme="majorHAnsi" w:eastAsiaTheme="majorEastAsia" w:hAnsiTheme="majorHAnsi" w:cstheme="majorBidi"/>
      <w:b/>
      <w:bCs/>
      <w:color w:val="404040" w:themeColor="accent1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2082"/>
    <w:pPr>
      <w:tabs>
        <w:tab w:val="left" w:pos="440"/>
        <w:tab w:val="right" w:leader="dot" w:pos="9062"/>
      </w:tabs>
      <w:spacing w:after="100"/>
    </w:pPr>
    <w:rPr>
      <w:b/>
      <w:caps/>
      <w:noProof/>
      <w:color w:val="ED1A3B" w:themeColor="accent4"/>
    </w:rPr>
  </w:style>
  <w:style w:type="paragraph" w:styleId="Obsah2">
    <w:name w:val="toc 2"/>
    <w:basedOn w:val="Normln"/>
    <w:next w:val="Normln"/>
    <w:autoRedefine/>
    <w:uiPriority w:val="39"/>
    <w:unhideWhenUsed/>
    <w:rsid w:val="003D310C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3D310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257C9"/>
    <w:rPr>
      <w:color w:val="ED1A3B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0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0C9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lneksmlouvy">
    <w:name w:val="Článek smlouvy"/>
    <w:basedOn w:val="Odstavecseseznamem"/>
    <w:next w:val="Tlotextu"/>
    <w:link w:val="lneksmlouvyChar"/>
    <w:qFormat/>
    <w:rsid w:val="009E7BEA"/>
    <w:pPr>
      <w:numPr>
        <w:numId w:val="3"/>
      </w:numPr>
      <w:contextualSpacing w:val="0"/>
      <w:outlineLvl w:val="0"/>
    </w:pPr>
    <w:rPr>
      <w:b/>
      <w:color w:val="404040"/>
    </w:rPr>
  </w:style>
  <w:style w:type="paragraph" w:customStyle="1" w:styleId="PODNADPIS1">
    <w:name w:val="PODNADPIS 1"/>
    <w:basedOn w:val="Nadpis2"/>
    <w:next w:val="Tlotextu"/>
    <w:link w:val="PODNADPIS1Char"/>
    <w:rsid w:val="00110461"/>
    <w:pPr>
      <w:numPr>
        <w:numId w:val="1"/>
      </w:numPr>
      <w:spacing w:before="0" w:after="120"/>
    </w:pPr>
    <w:rPr>
      <w:color w:val="657C91" w:themeColor="text2"/>
      <w:sz w:val="22"/>
    </w:rPr>
  </w:style>
  <w:style w:type="character" w:customStyle="1" w:styleId="OdstavecseseznamemChar">
    <w:name w:val="Odstavec se seznamem Char"/>
    <w:aliases w:val="Odrážka 1 Char"/>
    <w:basedOn w:val="Standardnpsmoodstavce"/>
    <w:link w:val="Odstavecseseznamem"/>
    <w:uiPriority w:val="34"/>
    <w:rsid w:val="006961B0"/>
    <w:rPr>
      <w:rFonts w:asciiTheme="minorHAnsi" w:eastAsiaTheme="minorEastAsia" w:hAnsiTheme="minorHAnsi"/>
      <w:sz w:val="22"/>
      <w:szCs w:val="22"/>
      <w:lang w:eastAsia="cs-CZ"/>
    </w:rPr>
  </w:style>
  <w:style w:type="character" w:customStyle="1" w:styleId="lneksmlouvyChar">
    <w:name w:val="Článek smlouvy Char"/>
    <w:basedOn w:val="OdstavecseseznamemChar"/>
    <w:link w:val="lneksmlouvy"/>
    <w:rsid w:val="00E90A2E"/>
    <w:rPr>
      <w:rFonts w:asciiTheme="minorHAnsi" w:eastAsiaTheme="minorEastAsia" w:hAnsiTheme="minorHAnsi"/>
      <w:b/>
      <w:color w:val="404040"/>
      <w:sz w:val="22"/>
      <w:szCs w:val="22"/>
      <w:lang w:eastAsia="cs-CZ"/>
    </w:rPr>
  </w:style>
  <w:style w:type="paragraph" w:customStyle="1" w:styleId="Tlotextu">
    <w:name w:val="Tělo textu"/>
    <w:basedOn w:val="Normln"/>
    <w:link w:val="TlotextuChar"/>
    <w:rsid w:val="00E97BD4"/>
    <w:pPr>
      <w:spacing w:before="120"/>
    </w:pPr>
    <w:rPr>
      <w:color w:val="404040"/>
    </w:rPr>
  </w:style>
  <w:style w:type="character" w:customStyle="1" w:styleId="PODNADPIS1Char">
    <w:name w:val="PODNADPIS 1 Char"/>
    <w:basedOn w:val="OdstavecseseznamemChar"/>
    <w:link w:val="PODNADPIS1"/>
    <w:rsid w:val="00110461"/>
    <w:rPr>
      <w:rFonts w:asciiTheme="majorHAnsi" w:eastAsiaTheme="majorEastAsia" w:hAnsiTheme="majorHAnsi" w:cstheme="majorBidi"/>
      <w:b/>
      <w:bCs/>
      <w:color w:val="657C91" w:themeColor="text2"/>
      <w:sz w:val="22"/>
      <w:szCs w:val="26"/>
      <w:lang w:eastAsia="cs-CZ"/>
    </w:rPr>
  </w:style>
  <w:style w:type="paragraph" w:customStyle="1" w:styleId="detail-odstavec">
    <w:name w:val="detail-odstavec"/>
    <w:basedOn w:val="Normln"/>
    <w:rsid w:val="00247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otextuChar">
    <w:name w:val="Tělo textu Char"/>
    <w:basedOn w:val="OdstavecseseznamemChar"/>
    <w:link w:val="Tlotextu"/>
    <w:rsid w:val="00E97BD4"/>
    <w:rPr>
      <w:rFonts w:asciiTheme="minorHAnsi" w:eastAsiaTheme="minorEastAsia" w:hAnsiTheme="minorHAnsi"/>
      <w:color w:val="404040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AA215D"/>
    <w:rPr>
      <w:color w:val="808080"/>
    </w:rPr>
  </w:style>
  <w:style w:type="paragraph" w:styleId="Bezmezer">
    <w:name w:val="No Spacing"/>
    <w:aliases w:val="Odrážky"/>
    <w:link w:val="BezmezerChar"/>
    <w:uiPriority w:val="1"/>
    <w:qFormat/>
    <w:rsid w:val="006E5230"/>
    <w:pPr>
      <w:numPr>
        <w:numId w:val="5"/>
      </w:numPr>
      <w:spacing w:after="120" w:line="240" w:lineRule="auto"/>
      <w:contextualSpacing/>
    </w:pPr>
    <w:rPr>
      <w:rFonts w:asciiTheme="minorHAnsi" w:eastAsiaTheme="minorEastAsia" w:hAnsiTheme="minorHAnsi"/>
      <w:color w:val="404040"/>
      <w:szCs w:val="22"/>
    </w:rPr>
  </w:style>
  <w:style w:type="character" w:customStyle="1" w:styleId="BezmezerChar">
    <w:name w:val="Bez mezer Char"/>
    <w:aliases w:val="Odrážky Char"/>
    <w:basedOn w:val="Standardnpsmoodstavce"/>
    <w:link w:val="Bezmezer"/>
    <w:uiPriority w:val="1"/>
    <w:rsid w:val="006E5230"/>
    <w:rPr>
      <w:rFonts w:asciiTheme="minorHAnsi" w:eastAsiaTheme="minorEastAsia" w:hAnsiTheme="minorHAnsi"/>
      <w:color w:val="404040"/>
      <w:szCs w:val="22"/>
    </w:rPr>
  </w:style>
  <w:style w:type="paragraph" w:customStyle="1" w:styleId="PODNADPIS2">
    <w:name w:val="PODNADPIS 2"/>
    <w:basedOn w:val="Odstavecseseznamem"/>
    <w:next w:val="Tlotextu"/>
    <w:link w:val="PODNADPIS2Char"/>
    <w:rsid w:val="00110461"/>
    <w:pPr>
      <w:numPr>
        <w:ilvl w:val="2"/>
        <w:numId w:val="1"/>
      </w:numPr>
      <w:outlineLvl w:val="2"/>
    </w:pPr>
    <w:rPr>
      <w:color w:val="404040"/>
    </w:rPr>
  </w:style>
  <w:style w:type="table" w:styleId="Mkatabulky">
    <w:name w:val="Table Grid"/>
    <w:aliases w:val="IPG Table 1"/>
    <w:basedOn w:val="Normlntabulka"/>
    <w:uiPriority w:val="59"/>
    <w:rsid w:val="003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2Char">
    <w:name w:val="PODNADPIS 2 Char"/>
    <w:basedOn w:val="OdstavecseseznamemChar"/>
    <w:link w:val="PODNADPIS2"/>
    <w:rsid w:val="00110461"/>
    <w:rPr>
      <w:rFonts w:asciiTheme="minorHAnsi" w:eastAsiaTheme="minorEastAsia" w:hAnsiTheme="minorHAnsi"/>
      <w:color w:val="404040"/>
      <w:sz w:val="22"/>
      <w:szCs w:val="22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0911AA"/>
    <w:pPr>
      <w:tabs>
        <w:tab w:val="decimal" w:pos="360"/>
      </w:tabs>
    </w:pPr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911AA"/>
    <w:pPr>
      <w:spacing w:after="0"/>
    </w:pPr>
    <w:rPr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911AA"/>
    <w:rPr>
      <w:rFonts w:asciiTheme="minorHAnsi" w:eastAsiaTheme="minorEastAsia" w:hAnsiTheme="minorHAnsi"/>
    </w:rPr>
  </w:style>
  <w:style w:type="character" w:styleId="Zdraznnjemn">
    <w:name w:val="Subtle Emphasis"/>
    <w:basedOn w:val="Standardnpsmoodstavce"/>
    <w:uiPriority w:val="19"/>
    <w:qFormat/>
    <w:rsid w:val="000911AA"/>
    <w:rPr>
      <w:rFonts w:eastAsiaTheme="minorEastAsia" w:cstheme="minorBidi"/>
      <w:bCs w:val="0"/>
      <w:i/>
      <w:iCs/>
      <w:color w:val="9F9F9F" w:themeColor="text1" w:themeTint="7F"/>
      <w:szCs w:val="22"/>
      <w:lang w:val="cs-CZ"/>
    </w:rPr>
  </w:style>
  <w:style w:type="table" w:customStyle="1" w:styleId="Svtlstnovnzvraznn11">
    <w:name w:val="Světlé stínování – zvýraznění 11"/>
    <w:basedOn w:val="Normlntabulka"/>
    <w:uiPriority w:val="60"/>
    <w:rsid w:val="000911AA"/>
    <w:pPr>
      <w:spacing w:after="0" w:line="240" w:lineRule="auto"/>
    </w:pPr>
    <w:rPr>
      <w:rFonts w:asciiTheme="minorHAnsi" w:eastAsiaTheme="minorEastAsia" w:hAnsiTheme="minorHAnsi"/>
      <w:color w:val="2F2F2F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04040" w:themeColor="accent1"/>
        <w:bottom w:val="single" w:sz="8" w:space="0" w:color="4040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1"/>
          <w:left w:val="nil"/>
          <w:bottom w:val="single" w:sz="8" w:space="0" w:color="4040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1"/>
          <w:left w:val="nil"/>
          <w:bottom w:val="single" w:sz="8" w:space="0" w:color="4040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E41B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/>
        <w:left w:val="single" w:sz="8" w:space="0" w:color="404040" w:themeColor="accent1"/>
        <w:bottom w:val="single" w:sz="8" w:space="0" w:color="404040" w:themeColor="accent1"/>
        <w:right w:val="single" w:sz="8" w:space="0" w:color="4040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  <w:tblStylePr w:type="band1Horz">
      <w:tblPr/>
      <w:tcPr>
        <w:tcBorders>
          <w:top w:val="single" w:sz="8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</w:style>
  <w:style w:type="paragraph" w:customStyle="1" w:styleId="BDOBulletOne">
    <w:name w:val="BDO_Bullet One"/>
    <w:basedOn w:val="BDONormal"/>
    <w:rsid w:val="00F60398"/>
    <w:pPr>
      <w:numPr>
        <w:numId w:val="2"/>
      </w:numPr>
      <w:spacing w:after="140" w:line="280" w:lineRule="exact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B434A"/>
    <w:rPr>
      <w:rFonts w:asciiTheme="majorHAnsi" w:eastAsiaTheme="majorEastAsia" w:hAnsiTheme="majorHAnsi" w:cstheme="majorBidi"/>
      <w:i/>
      <w:iCs/>
      <w:color w:val="2F2F2F" w:themeColor="accent1" w:themeShade="BF"/>
      <w:szCs w:val="2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434A"/>
    <w:rPr>
      <w:rFonts w:asciiTheme="majorHAnsi" w:eastAsiaTheme="majorEastAsia" w:hAnsiTheme="majorHAnsi" w:cstheme="majorBidi"/>
      <w:color w:val="2F2F2F" w:themeColor="accent1" w:themeShade="BF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434A"/>
    <w:rPr>
      <w:rFonts w:asciiTheme="majorHAnsi" w:eastAsiaTheme="majorEastAsia" w:hAnsiTheme="majorHAnsi" w:cstheme="majorBidi"/>
      <w:color w:val="1F1F1F" w:themeColor="accent1" w:themeShade="7F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434A"/>
    <w:rPr>
      <w:rFonts w:asciiTheme="majorHAnsi" w:eastAsiaTheme="majorEastAsia" w:hAnsiTheme="majorHAnsi" w:cstheme="majorBidi"/>
      <w:i/>
      <w:iCs/>
      <w:color w:val="1F1F1F" w:themeColor="accent1" w:themeShade="7F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434A"/>
    <w:rPr>
      <w:rFonts w:asciiTheme="majorHAnsi" w:eastAsiaTheme="majorEastAsia" w:hAnsiTheme="majorHAnsi" w:cstheme="majorBidi"/>
      <w:color w:val="5D5D5D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434A"/>
    <w:rPr>
      <w:rFonts w:asciiTheme="majorHAnsi" w:eastAsiaTheme="majorEastAsia" w:hAnsiTheme="majorHAnsi" w:cstheme="majorBidi"/>
      <w:i/>
      <w:iCs/>
      <w:color w:val="5D5D5D" w:themeColor="text1" w:themeTint="D8"/>
      <w:sz w:val="21"/>
      <w:szCs w:val="21"/>
      <w:lang w:eastAsia="cs-CZ"/>
    </w:rPr>
  </w:style>
  <w:style w:type="paragraph" w:customStyle="1" w:styleId="Odrkysmezerami">
    <w:name w:val="Odrážky s mezerami"/>
    <w:basedOn w:val="Bezmezer"/>
    <w:uiPriority w:val="3"/>
    <w:rsid w:val="002655AC"/>
    <w:pPr>
      <w:spacing w:before="1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0103F"/>
    <w:pPr>
      <w:spacing w:after="100"/>
      <w:ind w:left="660"/>
    </w:pPr>
  </w:style>
  <w:style w:type="paragraph" w:customStyle="1" w:styleId="Bodysmlouvy">
    <w:name w:val="Body smlouvy"/>
    <w:basedOn w:val="Seznam"/>
    <w:uiPriority w:val="1"/>
    <w:qFormat/>
    <w:rsid w:val="003B4F52"/>
    <w:pPr>
      <w:numPr>
        <w:numId w:val="6"/>
      </w:numPr>
      <w:contextualSpacing w:val="0"/>
    </w:pPr>
    <w:rPr>
      <w:color w:val="404040"/>
    </w:rPr>
  </w:style>
  <w:style w:type="paragraph" w:styleId="Seznam">
    <w:name w:val="List"/>
    <w:basedOn w:val="Normln"/>
    <w:uiPriority w:val="99"/>
    <w:semiHidden/>
    <w:unhideWhenUsed/>
    <w:rsid w:val="004F7D3E"/>
    <w:pPr>
      <w:ind w:left="283" w:hanging="283"/>
      <w:contextualSpacing/>
    </w:pPr>
  </w:style>
  <w:style w:type="paragraph" w:customStyle="1" w:styleId="Adresa">
    <w:name w:val="Adresa"/>
    <w:basedOn w:val="Tlotextu"/>
    <w:next w:val="Tlotextu"/>
    <w:uiPriority w:val="4"/>
    <w:qFormat/>
    <w:rsid w:val="00D449D6"/>
    <w:pPr>
      <w:spacing w:before="0" w:after="0"/>
    </w:pPr>
  </w:style>
  <w:style w:type="paragraph" w:customStyle="1" w:styleId="Podbodsmlouvy">
    <w:name w:val="Podbod smlouvy"/>
    <w:basedOn w:val="Bodysmlouvy"/>
    <w:uiPriority w:val="1"/>
    <w:qFormat/>
    <w:rsid w:val="00E90A2E"/>
    <w:pPr>
      <w:numPr>
        <w:ilvl w:val="2"/>
      </w:numPr>
      <w:ind w:left="737" w:hanging="737"/>
    </w:pPr>
  </w:style>
  <w:style w:type="paragraph" w:styleId="Zhlav">
    <w:name w:val="header"/>
    <w:basedOn w:val="Normln"/>
    <w:link w:val="ZhlavChar"/>
    <w:uiPriority w:val="99"/>
    <w:unhideWhenUsed/>
    <w:rsid w:val="008723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7238C"/>
    <w:rPr>
      <w:rFonts w:asciiTheme="minorHAnsi" w:eastAsiaTheme="minorEastAsia" w:hAnsiTheme="minorHAnsi"/>
      <w:color w:val="404040" w:themeColor="text1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23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7238C"/>
    <w:rPr>
      <w:rFonts w:asciiTheme="minorHAnsi" w:eastAsiaTheme="minorEastAsia" w:hAnsiTheme="minorHAnsi"/>
      <w:color w:val="404040" w:themeColor="text1"/>
      <w:szCs w:val="22"/>
      <w:lang w:eastAsia="cs-CZ"/>
    </w:rPr>
  </w:style>
  <w:style w:type="character" w:customStyle="1" w:styleId="erventext">
    <w:name w:val="Červený text"/>
    <w:basedOn w:val="Standardnpsmoodstavce"/>
    <w:uiPriority w:val="1"/>
    <w:rsid w:val="0059140B"/>
    <w:rPr>
      <w:color w:val="657C91" w:themeColor="text2"/>
    </w:rPr>
  </w:style>
  <w:style w:type="character" w:styleId="Siln">
    <w:name w:val="Strong"/>
    <w:basedOn w:val="Standardnpsmoodstavce"/>
    <w:uiPriority w:val="22"/>
    <w:qFormat/>
    <w:rsid w:val="0059140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9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5D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5DB"/>
    <w:rPr>
      <w:rFonts w:asciiTheme="minorHAnsi" w:eastAsiaTheme="minorEastAsia" w:hAnsiTheme="minorHAnsi"/>
      <w:color w:val="404040" w:themeColor="text1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5DB"/>
    <w:rPr>
      <w:rFonts w:asciiTheme="minorHAnsi" w:eastAsiaTheme="minorEastAsia" w:hAnsiTheme="minorHAnsi"/>
      <w:b/>
      <w:bCs/>
      <w:color w:val="404040" w:themeColor="text1"/>
      <w:lang w:eastAsia="cs-CZ"/>
    </w:rPr>
  </w:style>
  <w:style w:type="paragraph" w:styleId="Revize">
    <w:name w:val="Revision"/>
    <w:hidden/>
    <w:uiPriority w:val="99"/>
    <w:semiHidden/>
    <w:rsid w:val="000A56DD"/>
    <w:pPr>
      <w:spacing w:after="0" w:line="240" w:lineRule="auto"/>
    </w:pPr>
    <w:rPr>
      <w:rFonts w:asciiTheme="minorHAnsi" w:eastAsiaTheme="minorEastAsia" w:hAnsiTheme="minorHAnsi"/>
      <w:color w:val="404040" w:themeColor="text1"/>
      <w:szCs w:val="22"/>
      <w:lang w:eastAsia="cs-CZ"/>
    </w:rPr>
  </w:style>
  <w:style w:type="table" w:styleId="Svtlmkatabulky">
    <w:name w:val="Grid Table Light"/>
    <w:basedOn w:val="Normlntabulka"/>
    <w:uiPriority w:val="40"/>
    <w:rsid w:val="003B4F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neksmlouvapsmeno">
    <w:name w:val="Článek smlouva písmeno"/>
    <w:basedOn w:val="lneksmlouvy"/>
    <w:next w:val="Tlotextu"/>
    <w:uiPriority w:val="2"/>
    <w:qFormat/>
    <w:rsid w:val="009E7BEA"/>
    <w:pPr>
      <w:numPr>
        <w:numId w:val="9"/>
      </w:numPr>
      <w:ind w:left="357" w:hanging="357"/>
    </w:pPr>
    <w:rPr>
      <w:rFonts w:asciiTheme="majorHAnsi" w:hAnsiTheme="majorHAnsi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5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srbova\Desktop\vzor_zpr&#225;va%20auditora_nepou&#382;&#237;vat_CZ.dotx" TargetMode="External"/></Relationships>
</file>

<file path=word/theme/theme1.xml><?xml version="1.0" encoding="utf-8"?>
<a:theme xmlns:a="http://schemas.openxmlformats.org/drawingml/2006/main" name="Motiv sady Office">
  <a:themeElements>
    <a:clrScheme name="BDO new">
      <a:dk1>
        <a:srgbClr val="404040"/>
      </a:dk1>
      <a:lt1>
        <a:srgbClr val="FFFFFF"/>
      </a:lt1>
      <a:dk2>
        <a:srgbClr val="657C91"/>
      </a:dk2>
      <a:lt2>
        <a:srgbClr val="02A5E2"/>
      </a:lt2>
      <a:accent1>
        <a:srgbClr val="404040"/>
      </a:accent1>
      <a:accent2>
        <a:srgbClr val="02A5E2"/>
      </a:accent2>
      <a:accent3>
        <a:srgbClr val="98002E"/>
      </a:accent3>
      <a:accent4>
        <a:srgbClr val="ED1A3B"/>
      </a:accent4>
      <a:accent5>
        <a:srgbClr val="E7E7E7"/>
      </a:accent5>
      <a:accent6>
        <a:srgbClr val="218F8B"/>
      </a:accent6>
      <a:hlink>
        <a:srgbClr val="ED1A3B"/>
      </a:hlink>
      <a:folHlink>
        <a:srgbClr val="ED1A3B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D82D-A546-46FA-B40E-23735BF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vzor_zpráva auditora_nepoužívat_CZ</Template>
  <TotalTime>209</TotalTime>
  <Pages>1</Pages>
  <Words>2028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KAPITOLA 1</vt:lpstr>
    </vt:vector>
  </TitlesOfParts>
  <Company>BDO Prima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KAPITOLA 1</dc:title>
  <dc:creator>Prokopová Karolína</dc:creator>
  <cp:lastModifiedBy>Skřipský Petr</cp:lastModifiedBy>
  <cp:revision>28</cp:revision>
  <cp:lastPrinted>2020-02-12T15:11:00Z</cp:lastPrinted>
  <dcterms:created xsi:type="dcterms:W3CDTF">2020-03-30T14:57:00Z</dcterms:created>
  <dcterms:modified xsi:type="dcterms:W3CDTF">2020-04-16T08:00:00Z</dcterms:modified>
  <cp:category>Kapitola 2</cp:category>
</cp:coreProperties>
</file>